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35" w:rsidRPr="00AB0FAD" w:rsidRDefault="000D6B35" w:rsidP="000D6B35">
      <w:pPr>
        <w:pBdr>
          <w:top w:val="single" w:sz="4" w:space="1" w:color="auto"/>
          <w:left w:val="single" w:sz="4" w:space="4" w:color="auto"/>
          <w:bottom w:val="single" w:sz="4" w:space="1" w:color="auto"/>
          <w:right w:val="single" w:sz="4" w:space="4" w:color="auto"/>
        </w:pBdr>
        <w:spacing w:after="0" w:line="240" w:lineRule="auto"/>
        <w:jc w:val="center"/>
        <w:rPr>
          <w:rFonts w:ascii="Bell MT" w:hAnsi="Bell MT" w:cs="Times New Roman"/>
          <w:b/>
          <w:szCs w:val="22"/>
        </w:rPr>
      </w:pPr>
      <w:r w:rsidRPr="00AB0FAD">
        <w:rPr>
          <w:rFonts w:ascii="Bell MT" w:hAnsi="Bell MT" w:cs="Times New Roman"/>
          <w:b/>
          <w:szCs w:val="22"/>
        </w:rPr>
        <w:t>Domestiques et Domesticités.</w:t>
      </w:r>
    </w:p>
    <w:p w:rsidR="000D6B35" w:rsidRPr="00AB0FAD" w:rsidRDefault="000D6B35" w:rsidP="000D6B35">
      <w:pPr>
        <w:pBdr>
          <w:top w:val="single" w:sz="4" w:space="1" w:color="auto"/>
          <w:left w:val="single" w:sz="4" w:space="4" w:color="auto"/>
          <w:bottom w:val="single" w:sz="4" w:space="1" w:color="auto"/>
          <w:right w:val="single" w:sz="4" w:space="4" w:color="auto"/>
        </w:pBdr>
        <w:spacing w:after="0" w:line="240" w:lineRule="auto"/>
        <w:jc w:val="center"/>
        <w:rPr>
          <w:rFonts w:ascii="Bell MT" w:hAnsi="Bell MT" w:cs="Times New Roman"/>
          <w:b/>
          <w:szCs w:val="22"/>
        </w:rPr>
      </w:pPr>
      <w:r w:rsidRPr="00AB0FAD">
        <w:rPr>
          <w:rFonts w:ascii="Bell MT" w:hAnsi="Bell MT" w:cs="Times New Roman"/>
          <w:b/>
          <w:szCs w:val="22"/>
        </w:rPr>
        <w:t>Servir un maître de l’Antiquité à nos jours.</w:t>
      </w:r>
    </w:p>
    <w:p w:rsidR="000D6B35" w:rsidRPr="00AB0FAD" w:rsidRDefault="000D6B35" w:rsidP="000D6B35">
      <w:pPr>
        <w:pBdr>
          <w:top w:val="single" w:sz="4" w:space="1" w:color="auto"/>
          <w:left w:val="single" w:sz="4" w:space="4" w:color="auto"/>
          <w:bottom w:val="single" w:sz="4" w:space="1" w:color="auto"/>
          <w:right w:val="single" w:sz="4" w:space="4" w:color="auto"/>
        </w:pBdr>
        <w:spacing w:after="0" w:line="240" w:lineRule="auto"/>
        <w:jc w:val="center"/>
        <w:rPr>
          <w:rFonts w:ascii="Bell MT" w:hAnsi="Bell MT" w:cs="Times New Roman"/>
          <w:i/>
          <w:szCs w:val="22"/>
        </w:rPr>
      </w:pPr>
      <w:r w:rsidRPr="00AB0FAD">
        <w:rPr>
          <w:rFonts w:ascii="Bell MT" w:hAnsi="Bell MT" w:cs="Times New Roman"/>
          <w:i/>
          <w:szCs w:val="22"/>
        </w:rPr>
        <w:t>Journée Jeunes chercheurs</w:t>
      </w:r>
    </w:p>
    <w:p w:rsidR="006766D2" w:rsidRPr="00AB0FAD" w:rsidRDefault="006766D2" w:rsidP="000D6B35">
      <w:pPr>
        <w:pBdr>
          <w:top w:val="single" w:sz="4" w:space="1" w:color="auto"/>
          <w:left w:val="single" w:sz="4" w:space="4" w:color="auto"/>
          <w:bottom w:val="single" w:sz="4" w:space="1" w:color="auto"/>
          <w:right w:val="single" w:sz="4" w:space="4" w:color="auto"/>
        </w:pBdr>
        <w:spacing w:after="0" w:line="240" w:lineRule="auto"/>
        <w:jc w:val="center"/>
        <w:rPr>
          <w:rFonts w:ascii="Bell MT" w:hAnsi="Bell MT" w:cs="Times New Roman"/>
          <w:szCs w:val="22"/>
        </w:rPr>
      </w:pPr>
      <w:r w:rsidRPr="00AB0FAD">
        <w:rPr>
          <w:rFonts w:ascii="Bell MT" w:hAnsi="Bell MT" w:cs="Times New Roman"/>
          <w:szCs w:val="22"/>
        </w:rPr>
        <w:t>Université Grenoble Alpes</w:t>
      </w:r>
    </w:p>
    <w:p w:rsidR="00707001" w:rsidRPr="00AB0FAD" w:rsidRDefault="00707001" w:rsidP="00707001">
      <w:pPr>
        <w:pStyle w:val="intitule"/>
        <w:shd w:val="clear" w:color="auto" w:fill="FFFFFF"/>
        <w:spacing w:before="160" w:beforeAutospacing="0" w:after="160" w:afterAutospacing="0"/>
        <w:rPr>
          <w:rFonts w:ascii="Bell MT" w:eastAsiaTheme="minorHAnsi" w:hAnsi="Bell MT" w:cstheme="minorBidi"/>
          <w:sz w:val="22"/>
          <w:szCs w:val="22"/>
          <w:lang w:val="fr-FR" w:eastAsia="en-US"/>
        </w:rPr>
      </w:pPr>
    </w:p>
    <w:p w:rsidR="00707001" w:rsidRPr="00AB0FAD" w:rsidRDefault="00707001" w:rsidP="00707001">
      <w:pPr>
        <w:pStyle w:val="intitule"/>
        <w:shd w:val="clear" w:color="auto" w:fill="FFFFFF"/>
        <w:spacing w:before="160" w:beforeAutospacing="0" w:after="160" w:afterAutospacing="0"/>
        <w:rPr>
          <w:rFonts w:ascii="Bell MT" w:hAnsi="Bell MT"/>
          <w:b/>
          <w:bCs/>
          <w:caps/>
          <w:sz w:val="22"/>
          <w:szCs w:val="22"/>
          <w:lang w:val="fr-FR"/>
        </w:rPr>
      </w:pPr>
      <w:r w:rsidRPr="00AB0FAD">
        <w:rPr>
          <w:rFonts w:ascii="Bell MT" w:eastAsiaTheme="minorHAnsi" w:hAnsi="Bell MT" w:cstheme="minorBidi"/>
          <w:b/>
          <w:sz w:val="22"/>
          <w:szCs w:val="22"/>
          <w:lang w:val="fr-FR" w:eastAsia="en-US"/>
        </w:rPr>
        <w:t>RESUME</w:t>
      </w:r>
    </w:p>
    <w:p w:rsidR="00707001" w:rsidRPr="00AB0FAD" w:rsidRDefault="002D765A" w:rsidP="002D765A">
      <w:pPr>
        <w:pStyle w:val="NormalWeb"/>
        <w:shd w:val="clear" w:color="auto" w:fill="FFFFFF"/>
        <w:spacing w:before="160" w:beforeAutospacing="0" w:after="160" w:afterAutospacing="0"/>
        <w:jc w:val="both"/>
        <w:rPr>
          <w:rFonts w:ascii="Bell MT" w:hAnsi="Bell MT" w:cs="Arial"/>
          <w:sz w:val="22"/>
          <w:szCs w:val="22"/>
          <w:shd w:val="clear" w:color="auto" w:fill="FFFFFF"/>
          <w:lang w:val="fr-FR"/>
        </w:rPr>
      </w:pPr>
      <w:r w:rsidRPr="00AB0FAD">
        <w:rPr>
          <w:rFonts w:ascii="Bell MT" w:hAnsi="Bell MT" w:cs="Arial"/>
          <w:sz w:val="22"/>
          <w:szCs w:val="22"/>
          <w:shd w:val="clear" w:color="auto" w:fill="FFFFFF"/>
          <w:lang w:val="fr-FR"/>
        </w:rPr>
        <w:t>Pensé comme multidisciplinaire et transpériodique, ce projet se fonde sur une volonté commune de faire éclore une journée d’étude doctorale d’échelle nationale. Le thème de la domesticité prend corps dans l’histoire sociale et culturelle, mais aussi dans l’histoire des représentations, ouvrant dès lors une brèche pour une approche littéraire et artistique. Par « domestiques et domesticités », on entendra, dans son acception la plus large, tous les individus au service d’un autre dans un rapport de subordination, sans en être nécessairement la propriété (esclaves, serfs, fidèles, employés…), exerçant des fonctions diverses au sein d’une maison et de la sphère domestique de celle-ci (précepteurs, aumôniers, secrétaires, gouvernantes, bonnes, domestiques…), et cela quelles que soient leur origine sociale et celle de leur(s) maître(s) ou patron(s). </w:t>
      </w:r>
    </w:p>
    <w:p w:rsidR="002D765A" w:rsidRPr="00AB0FAD" w:rsidRDefault="006766D2" w:rsidP="002D765A">
      <w:pPr>
        <w:pStyle w:val="NormalWeb"/>
        <w:shd w:val="clear" w:color="auto" w:fill="FFFFFF"/>
        <w:spacing w:before="160" w:beforeAutospacing="0" w:after="160" w:afterAutospacing="0"/>
        <w:jc w:val="both"/>
        <w:rPr>
          <w:rFonts w:ascii="Bell MT" w:hAnsi="Bell MT" w:cs="Arial"/>
          <w:b/>
          <w:sz w:val="22"/>
          <w:szCs w:val="22"/>
          <w:shd w:val="clear" w:color="auto" w:fill="FFFFFF"/>
          <w:lang w:val="fr-FR"/>
        </w:rPr>
      </w:pPr>
      <w:r w:rsidRPr="00AB0FAD">
        <w:rPr>
          <w:rFonts w:ascii="Bell MT" w:hAnsi="Bell MT" w:cs="Arial"/>
          <w:b/>
          <w:sz w:val="22"/>
          <w:szCs w:val="22"/>
          <w:shd w:val="clear" w:color="auto" w:fill="FFFFFF"/>
          <w:lang w:val="fr-FR"/>
        </w:rPr>
        <w:t>ANNONCE</w:t>
      </w:r>
    </w:p>
    <w:p w:rsidR="006766D2" w:rsidRPr="00AB0FAD" w:rsidRDefault="006766D2" w:rsidP="002D765A">
      <w:pPr>
        <w:pStyle w:val="NormalWeb"/>
        <w:shd w:val="clear" w:color="auto" w:fill="FFFFFF"/>
        <w:spacing w:before="160" w:beforeAutospacing="0" w:after="160" w:afterAutospacing="0"/>
        <w:jc w:val="both"/>
        <w:rPr>
          <w:rFonts w:ascii="Bell MT" w:hAnsi="Bell MT" w:cs="Arial"/>
          <w:i/>
          <w:sz w:val="22"/>
          <w:szCs w:val="22"/>
          <w:shd w:val="clear" w:color="auto" w:fill="FFFFFF"/>
          <w:lang w:val="fr-FR"/>
        </w:rPr>
      </w:pPr>
      <w:r w:rsidRPr="00AB0FAD">
        <w:rPr>
          <w:rFonts w:ascii="Bell MT" w:hAnsi="Bell MT" w:cs="Arial"/>
          <w:i/>
          <w:sz w:val="22"/>
          <w:szCs w:val="22"/>
          <w:shd w:val="clear" w:color="auto" w:fill="FFFFFF"/>
          <w:lang w:val="fr-FR"/>
        </w:rPr>
        <w:t>Argumentaire</w:t>
      </w:r>
    </w:p>
    <w:p w:rsidR="002D765A" w:rsidRPr="00AB0FAD" w:rsidRDefault="002D765A" w:rsidP="002D765A">
      <w:pPr>
        <w:pStyle w:val="NormalWeb"/>
        <w:shd w:val="clear" w:color="auto" w:fill="FFFFFF"/>
        <w:spacing w:before="160" w:beforeAutospacing="0" w:after="160" w:afterAutospacing="0"/>
        <w:jc w:val="both"/>
        <w:rPr>
          <w:rStyle w:val="Accentuation"/>
          <w:rFonts w:ascii="Bell MT" w:hAnsi="Bell MT"/>
          <w:i w:val="0"/>
          <w:sz w:val="22"/>
          <w:szCs w:val="22"/>
          <w:shd w:val="clear" w:color="auto" w:fill="FFFFFF"/>
          <w:lang w:val="fr-FR"/>
        </w:rPr>
      </w:pPr>
      <w:r w:rsidRPr="00AB0FAD">
        <w:rPr>
          <w:rStyle w:val="Accentuation"/>
          <w:rFonts w:ascii="Bell MT" w:hAnsi="Bell MT"/>
          <w:i w:val="0"/>
          <w:sz w:val="22"/>
          <w:szCs w:val="22"/>
          <w:shd w:val="clear" w:color="auto" w:fill="FFFFFF"/>
          <w:lang w:val="fr-FR"/>
        </w:rPr>
        <w:t xml:space="preserve">Cette manifestation scientifique s’adresse prioritairement aux doctorants et jeunes docteurs en Histoire, Histoire de l’Art, Archéologie et Littérature. </w:t>
      </w:r>
    </w:p>
    <w:p w:rsidR="002D765A" w:rsidRPr="00AB0FAD" w:rsidRDefault="002D765A" w:rsidP="002D765A">
      <w:pPr>
        <w:spacing w:after="0" w:line="240" w:lineRule="auto"/>
        <w:jc w:val="both"/>
        <w:rPr>
          <w:rFonts w:ascii="Bell MT" w:hAnsi="Bell MT" w:cs="Times New Roman"/>
          <w:szCs w:val="22"/>
        </w:rPr>
      </w:pPr>
      <w:r w:rsidRPr="00AB0FAD">
        <w:rPr>
          <w:rFonts w:ascii="Bell MT" w:hAnsi="Bell MT"/>
          <w:szCs w:val="22"/>
        </w:rPr>
        <w:t xml:space="preserve">Le thème de la domesticité prend corps dans l’histoire sociale et culturelle mais aussi dans l’histoire des représentations, ouvrant dès lors une brèche pour une approche littéraire et artistique. Par « domestique », on entendra, dans son acception la plus large, l’individu qui est au service d’un autre dans un rapport de subordination, sans en être nécessairement la propriété (esclaves, palefreniers, précepteurs, aumôniers, secrétaires, gouvernantes, bonnes, prostituées). Alors même que, dans l’Antiquité, le statut d’ « esclave » relève d’une catégorie juridique rigide, la catégorie de « familiers » opère une mutation aux époques ultérieures. </w:t>
      </w:r>
      <w:r w:rsidRPr="00AB0FAD">
        <w:rPr>
          <w:rFonts w:ascii="Bell MT" w:hAnsi="Bell MT" w:cs="Times New Roman"/>
          <w:szCs w:val="22"/>
        </w:rPr>
        <w:t>Avant le milieu du XVIII</w:t>
      </w:r>
      <w:r w:rsidRPr="00AB0FAD">
        <w:rPr>
          <w:rFonts w:ascii="Bell MT" w:hAnsi="Bell MT" w:cs="Times New Roman"/>
          <w:szCs w:val="22"/>
          <w:vertAlign w:val="superscript"/>
        </w:rPr>
        <w:t>e</w:t>
      </w:r>
      <w:r w:rsidRPr="00AB0FAD">
        <w:rPr>
          <w:rFonts w:ascii="Bell MT" w:hAnsi="Bell MT" w:cs="Times New Roman"/>
          <w:szCs w:val="22"/>
        </w:rPr>
        <w:t xml:space="preserve"> siècle, la plupart des dictionnaires définissent en effet le « domestique » comme « celui qui est d’une maison, sous un même chef de famille ». Il s’agit donc des gens d’une maison (maison royale, princière ou seigneuriale, voire parlementaire et même bourgeoise) attachés au service domestique ou personnel d’un prince, d’un grand, d’un noble ou d’un magistrat. Des hommes et des femmes se font ainsi les fidèles d’un supérieur contre l’absence de souci matériel et contre sa protection. La frontière entre la sphère de la « domesticité » et celle des « serviteurs » devient donc plus poreuse, en même temps que cette perméabilité pose nécessairement un problème de définition. Aussi la perspective diachronique doit-elle permettre de faire apparaître l’infinie palette de nuances qui se déploie depuis l’Antiquité jusqu’à l’époque contemporaine.</w:t>
      </w:r>
    </w:p>
    <w:p w:rsidR="00605C7E" w:rsidRPr="00AB0FAD" w:rsidRDefault="00605C7E" w:rsidP="002D765A">
      <w:pPr>
        <w:spacing w:after="0" w:line="240" w:lineRule="auto"/>
        <w:jc w:val="both"/>
        <w:rPr>
          <w:rFonts w:ascii="Bell MT" w:hAnsi="Bell MT" w:cs="Times New Roman"/>
          <w:szCs w:val="22"/>
        </w:rPr>
      </w:pPr>
    </w:p>
    <w:p w:rsidR="00605C7E" w:rsidRPr="00AB0FAD" w:rsidRDefault="00605C7E" w:rsidP="002D765A">
      <w:pPr>
        <w:spacing w:after="0" w:line="240" w:lineRule="auto"/>
        <w:jc w:val="both"/>
        <w:rPr>
          <w:rFonts w:ascii="Bell MT" w:hAnsi="Bell MT" w:cs="Times New Roman"/>
          <w:szCs w:val="22"/>
        </w:rPr>
      </w:pPr>
      <w:r w:rsidRPr="00AB0FAD">
        <w:rPr>
          <w:rFonts w:ascii="Bell MT" w:hAnsi="Bell MT" w:cs="Times New Roman"/>
          <w:szCs w:val="22"/>
        </w:rPr>
        <w:t>Axes envisagés :</w:t>
      </w:r>
    </w:p>
    <w:p w:rsidR="00605C7E" w:rsidRPr="00AB0FAD" w:rsidRDefault="00605C7E" w:rsidP="002D765A">
      <w:pPr>
        <w:spacing w:after="0" w:line="240" w:lineRule="auto"/>
        <w:jc w:val="both"/>
        <w:rPr>
          <w:rFonts w:ascii="Bell MT" w:hAnsi="Bell MT" w:cs="Times New Roman"/>
          <w:szCs w:val="22"/>
        </w:rPr>
      </w:pPr>
    </w:p>
    <w:p w:rsidR="00605C7E" w:rsidRPr="00AB0FAD" w:rsidRDefault="00605C7E" w:rsidP="00605C7E">
      <w:pPr>
        <w:pStyle w:val="Paragraphedeliste"/>
        <w:numPr>
          <w:ilvl w:val="0"/>
          <w:numId w:val="5"/>
        </w:numPr>
        <w:spacing w:after="0" w:line="240" w:lineRule="auto"/>
        <w:jc w:val="both"/>
        <w:rPr>
          <w:rFonts w:ascii="Bell MT" w:hAnsi="Bell MT" w:cs="Times New Roman"/>
          <w:szCs w:val="22"/>
        </w:rPr>
      </w:pPr>
      <w:r w:rsidRPr="00AB0FAD">
        <w:rPr>
          <w:rFonts w:ascii="Bell MT" w:hAnsi="Bell MT" w:cs="Times New Roman"/>
          <w:szCs w:val="22"/>
        </w:rPr>
        <w:t>Hiérarchies et mobilités sociales</w:t>
      </w:r>
    </w:p>
    <w:p w:rsidR="00605C7E" w:rsidRPr="00AB0FAD" w:rsidRDefault="00605C7E" w:rsidP="00605C7E">
      <w:pPr>
        <w:pStyle w:val="Paragraphedeliste"/>
        <w:spacing w:after="0" w:line="240" w:lineRule="auto"/>
        <w:jc w:val="both"/>
        <w:rPr>
          <w:rFonts w:ascii="Bell MT" w:hAnsi="Bell MT"/>
          <w:szCs w:val="22"/>
        </w:rPr>
      </w:pPr>
      <w:r w:rsidRPr="00AB0FAD">
        <w:rPr>
          <w:rFonts w:ascii="Bell MT" w:hAnsi="Bell MT"/>
          <w:szCs w:val="22"/>
        </w:rPr>
        <w:t xml:space="preserve">Les approches postcoloniales ont posé la nécessité de battre en brèche la « dualisation » du modèle servile dont le paradigme identifiait d’un côté le maître et, de l’autre, son esclave. Ce schéma est reconnu désormais comme périmé. Il convient en effet d’interroger les hiérarchies qui se construisent à l’intérieur de la domesticité. </w:t>
      </w:r>
    </w:p>
    <w:p w:rsidR="00605C7E" w:rsidRPr="00AB0FAD" w:rsidRDefault="00605C7E" w:rsidP="00605C7E">
      <w:pPr>
        <w:pStyle w:val="Paragraphedeliste"/>
        <w:spacing w:after="0" w:line="240" w:lineRule="auto"/>
        <w:jc w:val="both"/>
        <w:rPr>
          <w:rFonts w:ascii="Bell MT" w:hAnsi="Bell MT" w:cs="Times New Roman"/>
          <w:szCs w:val="22"/>
        </w:rPr>
      </w:pPr>
    </w:p>
    <w:p w:rsidR="00605C7E" w:rsidRPr="00AB0FAD" w:rsidRDefault="00605C7E" w:rsidP="00605C7E">
      <w:pPr>
        <w:pStyle w:val="Paragraphedeliste"/>
        <w:numPr>
          <w:ilvl w:val="0"/>
          <w:numId w:val="5"/>
        </w:numPr>
        <w:spacing w:after="0" w:line="240" w:lineRule="auto"/>
        <w:jc w:val="both"/>
        <w:rPr>
          <w:rFonts w:ascii="Bell MT" w:hAnsi="Bell MT" w:cs="Times New Roman"/>
          <w:szCs w:val="22"/>
        </w:rPr>
      </w:pPr>
      <w:r w:rsidRPr="00AB0FAD">
        <w:rPr>
          <w:rFonts w:ascii="Bell MT" w:hAnsi="Bell MT" w:cs="Times New Roman"/>
          <w:szCs w:val="22"/>
        </w:rPr>
        <w:t>Figures de la rupture, de la transgression, et stratégies de contournement</w:t>
      </w:r>
    </w:p>
    <w:p w:rsidR="00605C7E" w:rsidRPr="00AB0FAD" w:rsidRDefault="0033029D" w:rsidP="0033029D">
      <w:pPr>
        <w:spacing w:after="0" w:line="240" w:lineRule="auto"/>
        <w:ind w:left="720"/>
        <w:jc w:val="both"/>
        <w:rPr>
          <w:rFonts w:ascii="Bell MT" w:hAnsi="Bell MT" w:cs="Times New Roman"/>
          <w:szCs w:val="22"/>
        </w:rPr>
      </w:pPr>
      <w:r w:rsidRPr="00AB0FAD">
        <w:rPr>
          <w:rFonts w:ascii="Bell MT" w:hAnsi="Bell MT" w:cs="Times New Roman"/>
          <w:szCs w:val="22"/>
        </w:rPr>
        <w:t>On entend dépasser l’idée simpliste de la soumission sous-jacente en étudiant la trajectoire des personnages qui échappent à ce modèle en mettant en œuvre des stratégies d’émancipation et de manumission (lettré</w:t>
      </w:r>
      <w:r w:rsidR="006766D2" w:rsidRPr="00AB0FAD">
        <w:rPr>
          <w:rFonts w:ascii="Bell MT" w:hAnsi="Bell MT" w:cs="Times New Roman"/>
          <w:szCs w:val="22"/>
        </w:rPr>
        <w:t>s</w:t>
      </w:r>
      <w:r w:rsidRPr="00AB0FAD">
        <w:rPr>
          <w:rFonts w:ascii="Bell MT" w:hAnsi="Bell MT" w:cs="Times New Roman"/>
          <w:szCs w:val="22"/>
        </w:rPr>
        <w:t xml:space="preserve"> de cour, </w:t>
      </w:r>
      <w:r w:rsidRPr="00AB0FAD">
        <w:rPr>
          <w:rFonts w:ascii="Bell MT" w:hAnsi="Bell MT" w:cs="Times New Roman"/>
          <w:i/>
          <w:szCs w:val="22"/>
        </w:rPr>
        <w:t>agency</w:t>
      </w:r>
      <w:r w:rsidRPr="00AB0FAD">
        <w:rPr>
          <w:rFonts w:ascii="Bell MT" w:hAnsi="Bell MT" w:cs="Times New Roman"/>
          <w:szCs w:val="22"/>
        </w:rPr>
        <w:t xml:space="preserve"> des acteurs, </w:t>
      </w:r>
      <w:r w:rsidR="006766D2" w:rsidRPr="00AB0FAD">
        <w:rPr>
          <w:rFonts w:ascii="Bell MT" w:hAnsi="Bell MT" w:cs="Times New Roman"/>
          <w:i/>
          <w:szCs w:val="22"/>
        </w:rPr>
        <w:t>subaltern studies</w:t>
      </w:r>
      <w:r w:rsidR="006766D2" w:rsidRPr="00AB0FAD">
        <w:rPr>
          <w:rFonts w:ascii="Bell MT" w:hAnsi="Bell MT" w:cs="Times New Roman"/>
          <w:szCs w:val="22"/>
        </w:rPr>
        <w:t>…).</w:t>
      </w:r>
    </w:p>
    <w:p w:rsidR="0033029D" w:rsidRPr="00AB0FAD" w:rsidRDefault="0033029D" w:rsidP="0033029D">
      <w:pPr>
        <w:spacing w:after="0" w:line="240" w:lineRule="auto"/>
        <w:ind w:left="720"/>
        <w:jc w:val="both"/>
        <w:rPr>
          <w:rFonts w:ascii="Bell MT" w:hAnsi="Bell MT" w:cs="Times New Roman"/>
          <w:szCs w:val="22"/>
        </w:rPr>
      </w:pPr>
    </w:p>
    <w:p w:rsidR="00605C7E" w:rsidRPr="00AB0FAD" w:rsidRDefault="00605C7E" w:rsidP="00605C7E">
      <w:pPr>
        <w:pStyle w:val="Paragraphedeliste"/>
        <w:numPr>
          <w:ilvl w:val="0"/>
          <w:numId w:val="5"/>
        </w:numPr>
        <w:spacing w:after="0" w:line="240" w:lineRule="auto"/>
        <w:jc w:val="both"/>
        <w:rPr>
          <w:rFonts w:ascii="Bell MT" w:hAnsi="Bell MT" w:cs="Times New Roman"/>
          <w:szCs w:val="22"/>
        </w:rPr>
      </w:pPr>
      <w:r w:rsidRPr="00AB0FAD">
        <w:rPr>
          <w:rFonts w:ascii="Bell MT" w:hAnsi="Bell MT" w:cs="Times New Roman"/>
          <w:szCs w:val="22"/>
        </w:rPr>
        <w:t>Les espaces de la domesticité</w:t>
      </w:r>
    </w:p>
    <w:p w:rsidR="006766D2" w:rsidRPr="00AB0FAD" w:rsidRDefault="006766D2" w:rsidP="006766D2">
      <w:pPr>
        <w:pStyle w:val="Paragraphedeliste"/>
        <w:spacing w:after="0" w:line="240" w:lineRule="auto"/>
        <w:jc w:val="both"/>
        <w:rPr>
          <w:rFonts w:ascii="Bell MT" w:hAnsi="Bell MT" w:cs="Times New Roman"/>
          <w:szCs w:val="22"/>
        </w:rPr>
      </w:pPr>
      <w:r w:rsidRPr="00AB0FAD">
        <w:rPr>
          <w:rFonts w:ascii="Bell MT" w:hAnsi="Bell MT"/>
          <w:szCs w:val="22"/>
        </w:rPr>
        <w:t xml:space="preserve">Par « espace » on entend : espace à soi, sphère privée, différenciation des espaces dans la maison, lieu de travail. </w:t>
      </w:r>
    </w:p>
    <w:p w:rsidR="00AB0FAD" w:rsidRPr="00AB0FAD" w:rsidRDefault="00AB0FAD" w:rsidP="00707001">
      <w:pPr>
        <w:pStyle w:val="Titre1"/>
        <w:shd w:val="clear" w:color="auto" w:fill="FFFFFF"/>
        <w:spacing w:before="327" w:beforeAutospacing="0" w:after="33" w:afterAutospacing="0"/>
        <w:rPr>
          <w:rStyle w:val="Accentuation"/>
          <w:rFonts w:ascii="Bell MT" w:hAnsi="Bell MT"/>
          <w:b w:val="0"/>
          <w:bCs w:val="0"/>
          <w:i w:val="0"/>
          <w:kern w:val="0"/>
          <w:sz w:val="22"/>
          <w:szCs w:val="22"/>
          <w:shd w:val="clear" w:color="auto" w:fill="FFFFFF"/>
          <w:lang w:val="fr-FR"/>
        </w:rPr>
      </w:pPr>
    </w:p>
    <w:p w:rsidR="00707001" w:rsidRPr="00AB0FAD" w:rsidRDefault="00707001" w:rsidP="00707001">
      <w:pPr>
        <w:pStyle w:val="Titre1"/>
        <w:shd w:val="clear" w:color="auto" w:fill="FFFFFF"/>
        <w:spacing w:before="327" w:beforeAutospacing="0" w:after="33" w:afterAutospacing="0"/>
        <w:rPr>
          <w:rFonts w:ascii="Bell MT" w:hAnsi="Bell MT"/>
          <w:b w:val="0"/>
          <w:bCs w:val="0"/>
          <w:i/>
          <w:sz w:val="22"/>
          <w:szCs w:val="22"/>
          <w:lang w:val="fr-FR"/>
        </w:rPr>
      </w:pPr>
      <w:r w:rsidRPr="00AB0FAD">
        <w:rPr>
          <w:rFonts w:ascii="Bell MT" w:hAnsi="Bell MT"/>
          <w:b w:val="0"/>
          <w:bCs w:val="0"/>
          <w:i/>
          <w:sz w:val="22"/>
          <w:szCs w:val="22"/>
          <w:lang w:val="fr-FR"/>
        </w:rPr>
        <w:lastRenderedPageBreak/>
        <w:t>Modalités de soumission </w:t>
      </w:r>
    </w:p>
    <w:p w:rsidR="00707001" w:rsidRPr="00AB0FAD" w:rsidRDefault="00707001" w:rsidP="00707001">
      <w:pPr>
        <w:pStyle w:val="NormalWeb"/>
        <w:shd w:val="clear" w:color="auto" w:fill="FFFFFF"/>
        <w:spacing w:before="160" w:beforeAutospacing="0" w:after="160" w:afterAutospacing="0" w:line="164" w:lineRule="atLeast"/>
        <w:jc w:val="both"/>
        <w:rPr>
          <w:rFonts w:ascii="Bell MT" w:hAnsi="Bell MT"/>
          <w:sz w:val="22"/>
          <w:szCs w:val="22"/>
          <w:lang w:val="fr-FR"/>
        </w:rPr>
      </w:pPr>
      <w:r w:rsidRPr="00AB0FAD">
        <w:rPr>
          <w:rFonts w:ascii="Bell MT" w:hAnsi="Bell MT"/>
          <w:sz w:val="22"/>
          <w:szCs w:val="22"/>
          <w:lang w:val="fr-FR"/>
        </w:rPr>
        <w:t xml:space="preserve">Les propositions de communication pourront se faire par un résumé d’environ 300 mots, accompagné d’une courte biographie à envoyer à l’adresse suivante : </w:t>
      </w:r>
      <w:hyperlink r:id="rId5" w:history="1">
        <w:r w:rsidRPr="00AB0FAD">
          <w:rPr>
            <w:rStyle w:val="Lienhypertexte"/>
            <w:rFonts w:ascii="Bell MT" w:hAnsi="Bell MT"/>
            <w:color w:val="auto"/>
            <w:sz w:val="22"/>
            <w:szCs w:val="22"/>
            <w:lang w:val="fr-FR"/>
          </w:rPr>
          <w:t>domestiques.grenoble@gmail.com</w:t>
        </w:r>
      </w:hyperlink>
    </w:p>
    <w:p w:rsidR="000D6B35" w:rsidRPr="000D6B35" w:rsidRDefault="000D6B35" w:rsidP="000D6B35">
      <w:pPr>
        <w:shd w:val="clear" w:color="auto" w:fill="FFFFFF"/>
        <w:spacing w:before="327" w:after="33" w:line="240" w:lineRule="auto"/>
        <w:outlineLvl w:val="0"/>
        <w:rPr>
          <w:rFonts w:ascii="Bell MT" w:eastAsia="Times New Roman" w:hAnsi="Bell MT" w:cs="Times New Roman"/>
          <w:i/>
          <w:kern w:val="36"/>
          <w:szCs w:val="22"/>
          <w:lang w:val="it-IT" w:eastAsia="it-IT"/>
        </w:rPr>
      </w:pPr>
      <w:r w:rsidRPr="000D6B35">
        <w:rPr>
          <w:rFonts w:ascii="Bell MT" w:eastAsia="Times New Roman" w:hAnsi="Bell MT" w:cs="Times New Roman"/>
          <w:i/>
          <w:kern w:val="36"/>
          <w:szCs w:val="22"/>
          <w:lang w:val="it-IT" w:eastAsia="it-IT"/>
        </w:rPr>
        <w:t>Calendrier </w:t>
      </w:r>
    </w:p>
    <w:p w:rsidR="000D6B35" w:rsidRPr="000D6B35" w:rsidRDefault="000D6B35" w:rsidP="000D6B35">
      <w:pPr>
        <w:numPr>
          <w:ilvl w:val="0"/>
          <w:numId w:val="1"/>
        </w:numPr>
        <w:shd w:val="clear" w:color="auto" w:fill="FFFFFF"/>
        <w:spacing w:before="160" w:after="160" w:line="164" w:lineRule="atLeast"/>
        <w:ind w:left="240"/>
        <w:jc w:val="both"/>
        <w:rPr>
          <w:rFonts w:ascii="Bell MT" w:eastAsia="Times New Roman" w:hAnsi="Bell MT" w:cs="Times New Roman"/>
          <w:szCs w:val="22"/>
          <w:lang w:eastAsia="it-IT"/>
        </w:rPr>
      </w:pPr>
      <w:r w:rsidRPr="000D6B35">
        <w:rPr>
          <w:rFonts w:ascii="Bell MT" w:eastAsia="Times New Roman" w:hAnsi="Bell MT" w:cs="Times New Roman"/>
          <w:szCs w:val="22"/>
          <w:lang w:eastAsia="it-IT"/>
        </w:rPr>
        <w:t>Date de clôture de l’appel :</w:t>
      </w:r>
      <w:r w:rsidRPr="00AB0FAD">
        <w:rPr>
          <w:rFonts w:ascii="Bell MT" w:eastAsia="Times New Roman" w:hAnsi="Bell MT" w:cs="Times New Roman"/>
          <w:b/>
          <w:bCs/>
          <w:szCs w:val="22"/>
          <w:lang w:eastAsia="it-IT"/>
        </w:rPr>
        <w:t> 10 janvier 2016</w:t>
      </w:r>
    </w:p>
    <w:p w:rsidR="000D6B35" w:rsidRPr="000D6B35" w:rsidRDefault="000D6B35" w:rsidP="000D6B35">
      <w:pPr>
        <w:numPr>
          <w:ilvl w:val="0"/>
          <w:numId w:val="1"/>
        </w:numPr>
        <w:shd w:val="clear" w:color="auto" w:fill="FFFFFF"/>
        <w:spacing w:before="160" w:after="160" w:line="164" w:lineRule="atLeast"/>
        <w:ind w:left="240"/>
        <w:jc w:val="both"/>
        <w:rPr>
          <w:rFonts w:ascii="Bell MT" w:eastAsia="Times New Roman" w:hAnsi="Bell MT" w:cs="Times New Roman"/>
          <w:szCs w:val="22"/>
          <w:lang w:eastAsia="it-IT"/>
        </w:rPr>
      </w:pPr>
      <w:r w:rsidRPr="000D6B35">
        <w:rPr>
          <w:rFonts w:ascii="Bell MT" w:eastAsia="Times New Roman" w:hAnsi="Bell MT" w:cs="Times New Roman"/>
          <w:szCs w:val="22"/>
          <w:lang w:eastAsia="it-IT"/>
        </w:rPr>
        <w:t>Retour des avis :</w:t>
      </w:r>
      <w:r w:rsidRPr="00AB0FAD">
        <w:rPr>
          <w:rFonts w:ascii="Bell MT" w:eastAsia="Times New Roman" w:hAnsi="Bell MT" w:cs="Times New Roman"/>
          <w:b/>
          <w:bCs/>
          <w:szCs w:val="22"/>
          <w:lang w:eastAsia="it-IT"/>
        </w:rPr>
        <w:t> début février 2016</w:t>
      </w:r>
    </w:p>
    <w:p w:rsidR="00AB0FAD" w:rsidRPr="00AB0FAD" w:rsidRDefault="000D6B35" w:rsidP="00AB0FAD">
      <w:pPr>
        <w:numPr>
          <w:ilvl w:val="0"/>
          <w:numId w:val="1"/>
        </w:numPr>
        <w:shd w:val="clear" w:color="auto" w:fill="FFFFFF"/>
        <w:spacing w:before="160" w:after="160" w:line="164" w:lineRule="atLeast"/>
        <w:ind w:left="240"/>
        <w:jc w:val="both"/>
        <w:rPr>
          <w:rFonts w:ascii="Bell MT" w:eastAsia="Times New Roman" w:hAnsi="Bell MT" w:cs="Times New Roman"/>
          <w:szCs w:val="22"/>
          <w:lang w:val="it-IT" w:eastAsia="it-IT"/>
        </w:rPr>
      </w:pPr>
      <w:r w:rsidRPr="000D6B35">
        <w:rPr>
          <w:rFonts w:ascii="Bell MT" w:eastAsia="Times New Roman" w:hAnsi="Bell MT" w:cs="Times New Roman"/>
          <w:szCs w:val="22"/>
          <w:lang w:val="it-IT" w:eastAsia="it-IT"/>
        </w:rPr>
        <w:t>Journée d’étude :</w:t>
      </w:r>
      <w:r w:rsidRPr="00AB0FAD">
        <w:rPr>
          <w:rFonts w:ascii="Bell MT" w:eastAsia="Times New Roman" w:hAnsi="Bell MT" w:cs="Times New Roman"/>
          <w:b/>
          <w:bCs/>
          <w:szCs w:val="22"/>
          <w:lang w:val="it-IT" w:eastAsia="it-IT"/>
        </w:rPr>
        <w:t> </w:t>
      </w:r>
      <w:r w:rsidR="00CE6DE7" w:rsidRPr="00AB0FAD">
        <w:rPr>
          <w:rFonts w:ascii="Bell MT" w:eastAsia="Times New Roman" w:hAnsi="Bell MT" w:cs="Times New Roman"/>
          <w:b/>
          <w:bCs/>
          <w:szCs w:val="22"/>
          <w:lang w:val="it-IT" w:eastAsia="it-IT"/>
        </w:rPr>
        <w:t>25 mars 2016</w:t>
      </w:r>
      <w:r w:rsidRPr="000D6B35">
        <w:rPr>
          <w:rFonts w:ascii="Bell MT" w:eastAsia="Times New Roman" w:hAnsi="Bell MT" w:cs="Times New Roman"/>
          <w:szCs w:val="22"/>
          <w:lang w:val="it-IT" w:eastAsia="it-IT"/>
        </w:rPr>
        <w:t> </w:t>
      </w:r>
    </w:p>
    <w:p w:rsidR="00AB0FAD" w:rsidRPr="00AB0FAD" w:rsidRDefault="00AB0FAD" w:rsidP="00AB0FAD">
      <w:pPr>
        <w:shd w:val="clear" w:color="auto" w:fill="FFFFFF"/>
        <w:spacing w:before="160" w:after="160" w:line="164" w:lineRule="atLeast"/>
        <w:ind w:left="-120"/>
        <w:jc w:val="both"/>
        <w:rPr>
          <w:rFonts w:ascii="Bell MT" w:eastAsia="Times New Roman" w:hAnsi="Bell MT" w:cs="Times New Roman"/>
          <w:szCs w:val="22"/>
          <w:lang w:val="it-IT" w:eastAsia="it-IT"/>
        </w:rPr>
      </w:pPr>
    </w:p>
    <w:p w:rsidR="000D6B35" w:rsidRPr="000D6B35" w:rsidRDefault="000D6B35" w:rsidP="00AB0FAD">
      <w:pPr>
        <w:shd w:val="clear" w:color="auto" w:fill="FFFFFF"/>
        <w:spacing w:before="160" w:after="160" w:line="164" w:lineRule="atLeast"/>
        <w:ind w:left="-120"/>
        <w:jc w:val="both"/>
        <w:rPr>
          <w:rFonts w:ascii="Bell MT" w:eastAsia="Times New Roman" w:hAnsi="Bell MT" w:cs="Times New Roman"/>
          <w:szCs w:val="22"/>
          <w:lang w:val="it-IT" w:eastAsia="it-IT"/>
        </w:rPr>
      </w:pPr>
      <w:r w:rsidRPr="000D6B35">
        <w:rPr>
          <w:rFonts w:ascii="Bell MT" w:eastAsia="Times New Roman" w:hAnsi="Bell MT" w:cs="Times New Roman"/>
          <w:i/>
          <w:kern w:val="36"/>
          <w:szCs w:val="22"/>
          <w:lang w:val="it-IT" w:eastAsia="it-IT"/>
        </w:rPr>
        <w:t>Comité d’organisation</w:t>
      </w:r>
    </w:p>
    <w:p w:rsidR="000D6B35" w:rsidRPr="000D6B35" w:rsidRDefault="00CE6DE7" w:rsidP="000D6B35">
      <w:pPr>
        <w:numPr>
          <w:ilvl w:val="0"/>
          <w:numId w:val="2"/>
        </w:numPr>
        <w:shd w:val="clear" w:color="auto" w:fill="FFFFFF"/>
        <w:spacing w:before="160" w:after="160" w:line="164" w:lineRule="atLeast"/>
        <w:ind w:left="240"/>
        <w:rPr>
          <w:rFonts w:ascii="Bell MT" w:eastAsia="Times New Roman" w:hAnsi="Bell MT" w:cs="Times New Roman"/>
          <w:szCs w:val="22"/>
          <w:lang w:eastAsia="it-IT"/>
        </w:rPr>
      </w:pPr>
      <w:r w:rsidRPr="00AB0FAD">
        <w:rPr>
          <w:rFonts w:ascii="Bell MT" w:eastAsia="Times New Roman" w:hAnsi="Bell MT" w:cs="Times New Roman"/>
          <w:szCs w:val="22"/>
          <w:lang w:eastAsia="it-IT"/>
        </w:rPr>
        <w:t>Debora BARATTIN</w:t>
      </w:r>
      <w:r w:rsidR="000D6B35" w:rsidRPr="000D6B35">
        <w:rPr>
          <w:rFonts w:ascii="Bell MT" w:eastAsia="Times New Roman" w:hAnsi="Bell MT" w:cs="Times New Roman"/>
          <w:szCs w:val="22"/>
          <w:lang w:eastAsia="it-IT"/>
        </w:rPr>
        <w:t>, doctorant</w:t>
      </w:r>
      <w:r w:rsidRPr="00AB0FAD">
        <w:rPr>
          <w:rFonts w:ascii="Bell MT" w:eastAsia="Times New Roman" w:hAnsi="Bell MT" w:cs="Times New Roman"/>
          <w:szCs w:val="22"/>
          <w:lang w:eastAsia="it-IT"/>
        </w:rPr>
        <w:t>e</w:t>
      </w:r>
      <w:r w:rsidR="000D6B35" w:rsidRPr="000D6B35">
        <w:rPr>
          <w:rFonts w:ascii="Bell MT" w:eastAsia="Times New Roman" w:hAnsi="Bell MT" w:cs="Times New Roman"/>
          <w:szCs w:val="22"/>
          <w:lang w:eastAsia="it-IT"/>
        </w:rPr>
        <w:t xml:space="preserve"> en </w:t>
      </w:r>
      <w:r w:rsidRPr="00AB0FAD">
        <w:rPr>
          <w:rFonts w:ascii="Bell MT" w:eastAsia="Times New Roman" w:hAnsi="Bell MT" w:cs="Times New Roman"/>
          <w:szCs w:val="22"/>
          <w:lang w:eastAsia="it-IT"/>
        </w:rPr>
        <w:t>Études italiennes et françaises, Université Grenoble Alpes</w:t>
      </w:r>
    </w:p>
    <w:p w:rsidR="000D6B35" w:rsidRPr="000D6B35" w:rsidRDefault="00CE6DE7" w:rsidP="000D6B35">
      <w:pPr>
        <w:numPr>
          <w:ilvl w:val="0"/>
          <w:numId w:val="2"/>
        </w:numPr>
        <w:shd w:val="clear" w:color="auto" w:fill="FFFFFF"/>
        <w:spacing w:before="160" w:after="160" w:line="164" w:lineRule="atLeast"/>
        <w:ind w:left="240"/>
        <w:rPr>
          <w:rFonts w:ascii="Bell MT" w:eastAsia="Times New Roman" w:hAnsi="Bell MT" w:cs="Times New Roman"/>
          <w:szCs w:val="22"/>
          <w:lang w:eastAsia="it-IT"/>
        </w:rPr>
      </w:pPr>
      <w:r w:rsidRPr="00AB0FAD">
        <w:rPr>
          <w:rFonts w:ascii="Bell MT" w:eastAsia="Times New Roman" w:hAnsi="Bell MT" w:cs="Times New Roman"/>
          <w:szCs w:val="22"/>
          <w:lang w:eastAsia="it-IT"/>
        </w:rPr>
        <w:t>Marianne BERAUD</w:t>
      </w:r>
      <w:r w:rsidR="000D6B35" w:rsidRPr="000D6B35">
        <w:rPr>
          <w:rFonts w:ascii="Bell MT" w:eastAsia="Times New Roman" w:hAnsi="Bell MT" w:cs="Times New Roman"/>
          <w:szCs w:val="22"/>
          <w:lang w:eastAsia="it-IT"/>
        </w:rPr>
        <w:t xml:space="preserve">, doctorante en Histoire </w:t>
      </w:r>
      <w:r w:rsidRPr="00AB0FAD">
        <w:rPr>
          <w:rFonts w:ascii="Bell MT" w:eastAsia="Times New Roman" w:hAnsi="Bell MT" w:cs="Times New Roman"/>
          <w:szCs w:val="22"/>
          <w:lang w:eastAsia="it-IT"/>
        </w:rPr>
        <w:t>romaine, Université Grenoble Alpes</w:t>
      </w:r>
    </w:p>
    <w:p w:rsidR="000D6B35" w:rsidRPr="000D6B35" w:rsidRDefault="00CE6DE7" w:rsidP="000D6B35">
      <w:pPr>
        <w:numPr>
          <w:ilvl w:val="0"/>
          <w:numId w:val="2"/>
        </w:numPr>
        <w:shd w:val="clear" w:color="auto" w:fill="FFFFFF"/>
        <w:spacing w:before="160" w:after="160" w:line="164" w:lineRule="atLeast"/>
        <w:ind w:left="240"/>
        <w:rPr>
          <w:rFonts w:ascii="Bell MT" w:eastAsia="Times New Roman" w:hAnsi="Bell MT" w:cs="Times New Roman"/>
          <w:szCs w:val="22"/>
          <w:lang w:eastAsia="it-IT"/>
        </w:rPr>
      </w:pPr>
      <w:r w:rsidRPr="00AB0FAD">
        <w:rPr>
          <w:rFonts w:ascii="Bell MT" w:eastAsia="Times New Roman" w:hAnsi="Bell MT" w:cs="Times New Roman"/>
          <w:szCs w:val="22"/>
          <w:lang w:eastAsia="it-IT"/>
        </w:rPr>
        <w:t>Christophe CAIX, doctorant</w:t>
      </w:r>
      <w:r w:rsidR="000D6B35" w:rsidRPr="000D6B35">
        <w:rPr>
          <w:rFonts w:ascii="Bell MT" w:eastAsia="Times New Roman" w:hAnsi="Bell MT" w:cs="Times New Roman"/>
          <w:szCs w:val="22"/>
          <w:lang w:eastAsia="it-IT"/>
        </w:rPr>
        <w:t xml:space="preserve"> en Histoire </w:t>
      </w:r>
      <w:r w:rsidRPr="00AB0FAD">
        <w:rPr>
          <w:rFonts w:ascii="Bell MT" w:eastAsia="Times New Roman" w:hAnsi="Bell MT" w:cs="Times New Roman"/>
          <w:szCs w:val="22"/>
          <w:lang w:eastAsia="it-IT"/>
        </w:rPr>
        <w:t>moderne, Université Grenoble Alpes</w:t>
      </w:r>
    </w:p>
    <w:p w:rsidR="00CE6DE7" w:rsidRPr="00AB0FAD" w:rsidRDefault="00CE6DE7" w:rsidP="00CE6DE7">
      <w:pPr>
        <w:numPr>
          <w:ilvl w:val="0"/>
          <w:numId w:val="2"/>
        </w:numPr>
        <w:shd w:val="clear" w:color="auto" w:fill="FFFFFF"/>
        <w:spacing w:before="160" w:after="160" w:line="164" w:lineRule="atLeast"/>
        <w:ind w:left="240"/>
        <w:rPr>
          <w:rFonts w:ascii="Bell MT" w:eastAsia="Times New Roman" w:hAnsi="Bell MT" w:cs="Times New Roman"/>
          <w:szCs w:val="22"/>
          <w:lang w:eastAsia="it-IT"/>
        </w:rPr>
      </w:pPr>
      <w:r w:rsidRPr="00AB0FAD">
        <w:rPr>
          <w:rFonts w:ascii="Bell MT" w:eastAsia="Times New Roman" w:hAnsi="Bell MT" w:cs="Times New Roman"/>
          <w:szCs w:val="22"/>
          <w:lang w:eastAsia="it-IT"/>
        </w:rPr>
        <w:t>Federica GRECO, doctorante en Études italiennes, Université Grenoble Alpes</w:t>
      </w:r>
    </w:p>
    <w:p w:rsidR="00CE6DE7" w:rsidRPr="00CE6DE7" w:rsidRDefault="00CE6DE7" w:rsidP="00CE6DE7">
      <w:pPr>
        <w:shd w:val="clear" w:color="auto" w:fill="FFFFFF"/>
        <w:spacing w:before="327" w:after="33" w:line="240" w:lineRule="auto"/>
        <w:outlineLvl w:val="0"/>
        <w:rPr>
          <w:rFonts w:ascii="Bell MT" w:eastAsia="Times New Roman" w:hAnsi="Bell MT" w:cs="Times New Roman"/>
          <w:i/>
          <w:kern w:val="36"/>
          <w:szCs w:val="22"/>
          <w:lang w:eastAsia="it-IT"/>
        </w:rPr>
      </w:pPr>
      <w:r w:rsidRPr="00CE6DE7">
        <w:rPr>
          <w:rFonts w:ascii="Bell MT" w:eastAsia="Times New Roman" w:hAnsi="Bell MT" w:cs="Times New Roman"/>
          <w:i/>
          <w:kern w:val="36"/>
          <w:szCs w:val="22"/>
          <w:lang w:eastAsia="it-IT"/>
        </w:rPr>
        <w:t>Comité scientifique</w:t>
      </w:r>
    </w:p>
    <w:p w:rsidR="00CE6DE7" w:rsidRPr="00CE6DE7" w:rsidRDefault="00CE6DE7" w:rsidP="00CE6DE7">
      <w:pPr>
        <w:numPr>
          <w:ilvl w:val="0"/>
          <w:numId w:val="3"/>
        </w:numPr>
        <w:shd w:val="clear" w:color="auto" w:fill="FFFFFF"/>
        <w:spacing w:before="160" w:after="160" w:line="164" w:lineRule="atLeast"/>
        <w:ind w:left="240"/>
        <w:rPr>
          <w:rFonts w:ascii="Bell MT" w:eastAsia="Times New Roman" w:hAnsi="Bell MT" w:cs="Times New Roman"/>
          <w:szCs w:val="22"/>
          <w:lang w:eastAsia="it-IT"/>
        </w:rPr>
      </w:pPr>
      <w:r w:rsidRPr="00AB0FAD">
        <w:rPr>
          <w:rFonts w:ascii="Bell MT" w:eastAsia="Times New Roman" w:hAnsi="Bell MT" w:cs="Times New Roman"/>
          <w:szCs w:val="22"/>
          <w:lang w:eastAsia="it-IT"/>
        </w:rPr>
        <w:t>Anne CAYUELA</w:t>
      </w:r>
      <w:r w:rsidRPr="00CE6DE7">
        <w:rPr>
          <w:rFonts w:ascii="Bell MT" w:eastAsia="Times New Roman" w:hAnsi="Bell MT" w:cs="Times New Roman"/>
          <w:szCs w:val="22"/>
          <w:lang w:eastAsia="it-IT"/>
        </w:rPr>
        <w:t xml:space="preserve">, </w:t>
      </w:r>
      <w:r w:rsidRPr="00AB0FAD">
        <w:rPr>
          <w:rFonts w:ascii="Bell MT" w:eastAsia="Times New Roman" w:hAnsi="Bell MT" w:cs="Times New Roman"/>
          <w:szCs w:val="22"/>
          <w:lang w:eastAsia="it-IT"/>
        </w:rPr>
        <w:t>Professeur de Littérature et de civilisation du Siècle d’Or à l’ Université Grenoble Alpes</w:t>
      </w:r>
    </w:p>
    <w:p w:rsidR="00CE6DE7" w:rsidRPr="00CE6DE7" w:rsidRDefault="00CE6DE7" w:rsidP="00CE6DE7">
      <w:pPr>
        <w:numPr>
          <w:ilvl w:val="0"/>
          <w:numId w:val="3"/>
        </w:numPr>
        <w:shd w:val="clear" w:color="auto" w:fill="FFFFFF"/>
        <w:spacing w:before="160" w:after="160" w:line="164" w:lineRule="atLeast"/>
        <w:ind w:left="240"/>
        <w:rPr>
          <w:rFonts w:ascii="Bell MT" w:eastAsia="Times New Roman" w:hAnsi="Bell MT" w:cs="Times New Roman"/>
          <w:szCs w:val="22"/>
          <w:lang w:eastAsia="it-IT"/>
        </w:rPr>
      </w:pPr>
      <w:r w:rsidRPr="00AB0FAD">
        <w:rPr>
          <w:rFonts w:ascii="Bell MT" w:eastAsia="Times New Roman" w:hAnsi="Bell MT" w:cs="Times New Roman"/>
          <w:szCs w:val="22"/>
          <w:lang w:eastAsia="it-IT"/>
        </w:rPr>
        <w:t>Stéphan</w:t>
      </w:r>
      <w:r w:rsidRPr="00CE6DE7">
        <w:rPr>
          <w:rFonts w:ascii="Bell MT" w:eastAsia="Times New Roman" w:hAnsi="Bell MT" w:cs="Times New Roman"/>
          <w:szCs w:val="22"/>
          <w:lang w:eastAsia="it-IT"/>
        </w:rPr>
        <w:t xml:space="preserve">e </w:t>
      </w:r>
      <w:r w:rsidRPr="00AB0FAD">
        <w:rPr>
          <w:rFonts w:ascii="Bell MT" w:eastAsia="Times New Roman" w:hAnsi="Bell MT" w:cs="Times New Roman"/>
          <w:szCs w:val="22"/>
          <w:lang w:eastAsia="it-IT"/>
        </w:rPr>
        <w:t>GAL</w:t>
      </w:r>
      <w:r w:rsidRPr="00CE6DE7">
        <w:rPr>
          <w:rFonts w:ascii="Bell MT" w:eastAsia="Times New Roman" w:hAnsi="Bell MT" w:cs="Times New Roman"/>
          <w:szCs w:val="22"/>
          <w:lang w:eastAsia="it-IT"/>
        </w:rPr>
        <w:t xml:space="preserve">, MCF en Histoire </w:t>
      </w:r>
      <w:r w:rsidRPr="00AB0FAD">
        <w:rPr>
          <w:rFonts w:ascii="Bell MT" w:eastAsia="Times New Roman" w:hAnsi="Bell MT" w:cs="Times New Roman"/>
          <w:szCs w:val="22"/>
          <w:lang w:eastAsia="it-IT"/>
        </w:rPr>
        <w:t>moderne</w:t>
      </w:r>
      <w:r w:rsidRPr="00CE6DE7">
        <w:rPr>
          <w:rFonts w:ascii="Bell MT" w:eastAsia="Times New Roman" w:hAnsi="Bell MT" w:cs="Times New Roman"/>
          <w:szCs w:val="22"/>
          <w:lang w:eastAsia="it-IT"/>
        </w:rPr>
        <w:t xml:space="preserve"> à</w:t>
      </w:r>
      <w:r w:rsidRPr="00AB0FAD">
        <w:rPr>
          <w:rFonts w:ascii="Bell MT" w:eastAsia="Times New Roman" w:hAnsi="Bell MT" w:cs="Times New Roman"/>
          <w:szCs w:val="22"/>
          <w:lang w:eastAsia="it-IT"/>
        </w:rPr>
        <w:t xml:space="preserve"> l’Université Grenoble Alpes</w:t>
      </w:r>
    </w:p>
    <w:p w:rsidR="00CE6DE7" w:rsidRPr="00CE6DE7" w:rsidRDefault="00CE6DE7" w:rsidP="00CE6DE7">
      <w:pPr>
        <w:numPr>
          <w:ilvl w:val="0"/>
          <w:numId w:val="3"/>
        </w:numPr>
        <w:shd w:val="clear" w:color="auto" w:fill="FFFFFF"/>
        <w:spacing w:before="160" w:after="160" w:line="164" w:lineRule="atLeast"/>
        <w:ind w:left="240"/>
        <w:rPr>
          <w:rFonts w:ascii="Bell MT" w:eastAsia="Times New Roman" w:hAnsi="Bell MT" w:cs="Times New Roman"/>
          <w:szCs w:val="22"/>
          <w:lang w:eastAsia="it-IT"/>
        </w:rPr>
      </w:pPr>
      <w:r w:rsidRPr="00AB0FAD">
        <w:rPr>
          <w:rFonts w:ascii="Bell MT" w:eastAsia="Times New Roman" w:hAnsi="Bell MT" w:cs="Times New Roman"/>
          <w:szCs w:val="22"/>
          <w:lang w:eastAsia="it-IT"/>
        </w:rPr>
        <w:t>Nicolas MATHIEU</w:t>
      </w:r>
      <w:r w:rsidRPr="00CE6DE7">
        <w:rPr>
          <w:rFonts w:ascii="Bell MT" w:eastAsia="Times New Roman" w:hAnsi="Bell MT" w:cs="Times New Roman"/>
          <w:szCs w:val="22"/>
          <w:lang w:eastAsia="it-IT"/>
        </w:rPr>
        <w:t xml:space="preserve">, Professeur en Histoire </w:t>
      </w:r>
      <w:r w:rsidRPr="00AB0FAD">
        <w:rPr>
          <w:rFonts w:ascii="Bell MT" w:eastAsia="Times New Roman" w:hAnsi="Bell MT" w:cs="Times New Roman"/>
          <w:szCs w:val="22"/>
          <w:lang w:eastAsia="it-IT"/>
        </w:rPr>
        <w:t>romaine</w:t>
      </w:r>
      <w:r w:rsidRPr="00CE6DE7">
        <w:rPr>
          <w:rFonts w:ascii="Bell MT" w:eastAsia="Times New Roman" w:hAnsi="Bell MT" w:cs="Times New Roman"/>
          <w:szCs w:val="22"/>
          <w:lang w:eastAsia="it-IT"/>
        </w:rPr>
        <w:t xml:space="preserve"> à l’</w:t>
      </w:r>
      <w:r w:rsidRPr="00AB0FAD">
        <w:rPr>
          <w:rFonts w:ascii="Bell MT" w:eastAsia="Times New Roman" w:hAnsi="Bell MT" w:cs="Times New Roman"/>
          <w:szCs w:val="22"/>
          <w:lang w:eastAsia="it-IT"/>
        </w:rPr>
        <w:t xml:space="preserve"> Université Grenoble Alpes</w:t>
      </w:r>
    </w:p>
    <w:p w:rsidR="00AB0FAD" w:rsidRPr="00AB0FAD" w:rsidRDefault="00CE6DE7" w:rsidP="006766D2">
      <w:pPr>
        <w:numPr>
          <w:ilvl w:val="0"/>
          <w:numId w:val="3"/>
        </w:numPr>
        <w:shd w:val="clear" w:color="auto" w:fill="FFFFFF"/>
        <w:spacing w:before="160" w:after="160" w:line="164" w:lineRule="atLeast"/>
        <w:ind w:left="240"/>
        <w:rPr>
          <w:rFonts w:ascii="Bell MT" w:eastAsia="Times New Roman" w:hAnsi="Bell MT" w:cs="Times New Roman"/>
          <w:szCs w:val="22"/>
          <w:lang w:eastAsia="it-IT"/>
        </w:rPr>
      </w:pPr>
      <w:r w:rsidRPr="00AB0FAD">
        <w:rPr>
          <w:rFonts w:ascii="Bell MT" w:eastAsia="Times New Roman" w:hAnsi="Bell MT" w:cs="Times New Roman"/>
          <w:szCs w:val="22"/>
          <w:lang w:eastAsia="it-IT"/>
        </w:rPr>
        <w:t>Serge STOLF</w:t>
      </w:r>
      <w:r w:rsidRPr="00CE6DE7">
        <w:rPr>
          <w:rFonts w:ascii="Bell MT" w:eastAsia="Times New Roman" w:hAnsi="Bell MT" w:cs="Times New Roman"/>
          <w:szCs w:val="22"/>
          <w:lang w:eastAsia="it-IT"/>
        </w:rPr>
        <w:t xml:space="preserve">, </w:t>
      </w:r>
      <w:r w:rsidRPr="00AB0FAD">
        <w:rPr>
          <w:rFonts w:ascii="Bell MT" w:eastAsia="Times New Roman" w:hAnsi="Bell MT" w:cs="Times New Roman"/>
          <w:szCs w:val="22"/>
          <w:lang w:eastAsia="it-IT"/>
        </w:rPr>
        <w:t>Professeur en Littérature et civilisation de la Renaissance italienne à l’ Université Grenoble Alpes</w:t>
      </w:r>
    </w:p>
    <w:p w:rsidR="00AB0FAD" w:rsidRPr="00AB0FAD" w:rsidRDefault="00AB0FAD" w:rsidP="00AB0FAD">
      <w:pPr>
        <w:shd w:val="clear" w:color="auto" w:fill="FFFFFF"/>
        <w:spacing w:before="160" w:after="160" w:line="164" w:lineRule="atLeast"/>
        <w:ind w:left="-120"/>
        <w:rPr>
          <w:rFonts w:ascii="Bell MT" w:eastAsia="Times New Roman" w:hAnsi="Bell MT" w:cs="Times New Roman"/>
          <w:szCs w:val="22"/>
          <w:lang w:eastAsia="it-IT"/>
        </w:rPr>
      </w:pPr>
    </w:p>
    <w:p w:rsidR="006766D2" w:rsidRPr="00AB0FAD" w:rsidRDefault="006766D2" w:rsidP="00AB0FAD">
      <w:pPr>
        <w:shd w:val="clear" w:color="auto" w:fill="FFFFFF"/>
        <w:spacing w:before="160" w:after="160" w:line="164" w:lineRule="atLeast"/>
        <w:ind w:left="-120"/>
        <w:rPr>
          <w:rFonts w:ascii="Bell MT" w:eastAsia="Times New Roman" w:hAnsi="Bell MT" w:cs="Times New Roman"/>
          <w:szCs w:val="22"/>
          <w:lang w:eastAsia="it-IT"/>
        </w:rPr>
      </w:pPr>
      <w:r w:rsidRPr="00AB0FAD">
        <w:rPr>
          <w:rFonts w:ascii="Bell MT" w:hAnsi="Bell MT" w:cs="Times New Roman"/>
          <w:b/>
          <w:szCs w:val="22"/>
        </w:rPr>
        <w:t>Bibliographie indicative</w:t>
      </w:r>
    </w:p>
    <w:p w:rsidR="006766D2" w:rsidRPr="00AB0FAD" w:rsidRDefault="006766D2" w:rsidP="006766D2">
      <w:pPr>
        <w:pStyle w:val="Rfrencesbibliographiques"/>
        <w:spacing w:before="120" w:after="0"/>
        <w:rPr>
          <w:rFonts w:ascii="Bell MT" w:hAnsi="Bell MT"/>
          <w:sz w:val="22"/>
          <w:szCs w:val="22"/>
        </w:rPr>
      </w:pPr>
      <w:r w:rsidRPr="00AB0FAD">
        <w:rPr>
          <w:rFonts w:ascii="Bell MT" w:hAnsi="Bell MT"/>
          <w:sz w:val="22"/>
          <w:szCs w:val="22"/>
        </w:rPr>
        <w:t>B</w:t>
      </w:r>
      <w:r w:rsidRPr="00AB0FAD">
        <w:rPr>
          <w:rFonts w:ascii="Bell MT" w:hAnsi="Bell MT"/>
          <w:smallCaps/>
          <w:sz w:val="22"/>
          <w:szCs w:val="22"/>
        </w:rPr>
        <w:t>oulvert</w:t>
      </w:r>
      <w:r w:rsidRPr="00AB0FAD">
        <w:rPr>
          <w:rFonts w:ascii="Bell MT" w:hAnsi="Bell MT"/>
          <w:sz w:val="22"/>
          <w:szCs w:val="22"/>
        </w:rPr>
        <w:t xml:space="preserve"> G. (1974), </w:t>
      </w:r>
      <w:r w:rsidRPr="00AB0FAD">
        <w:rPr>
          <w:rFonts w:ascii="Bell MT" w:hAnsi="Bell MT"/>
          <w:i/>
          <w:sz w:val="22"/>
          <w:szCs w:val="22"/>
        </w:rPr>
        <w:t>Domestique et fonctionnaire sous le haut empire romain : la condition de l’affranchi et de l’esclave du prince</w:t>
      </w:r>
      <w:r w:rsidRPr="00AB0FAD">
        <w:rPr>
          <w:rFonts w:ascii="Bell MT" w:hAnsi="Bell MT"/>
          <w:sz w:val="22"/>
          <w:szCs w:val="22"/>
        </w:rPr>
        <w:t>, Paris, Les Belles Lettres.</w:t>
      </w:r>
    </w:p>
    <w:p w:rsidR="006766D2" w:rsidRPr="00AB0FAD" w:rsidRDefault="006766D2" w:rsidP="006766D2">
      <w:pPr>
        <w:pStyle w:val="Rfrencesbibliographiques"/>
        <w:spacing w:before="120" w:after="0"/>
        <w:rPr>
          <w:rFonts w:ascii="Bell MT" w:hAnsi="Bell MT" w:cs="Times New Roman"/>
          <w:sz w:val="22"/>
          <w:szCs w:val="22"/>
        </w:rPr>
      </w:pPr>
      <w:r w:rsidRPr="00AB0FAD">
        <w:rPr>
          <w:rFonts w:ascii="Bell MT" w:hAnsi="Bell MT"/>
          <w:sz w:val="22"/>
          <w:szCs w:val="22"/>
        </w:rPr>
        <w:t>C</w:t>
      </w:r>
      <w:r w:rsidRPr="00AB0FAD">
        <w:rPr>
          <w:rFonts w:ascii="Bell MT" w:hAnsi="Bell MT"/>
          <w:smallCaps/>
          <w:sz w:val="22"/>
          <w:szCs w:val="22"/>
        </w:rPr>
        <w:t>orbier</w:t>
      </w:r>
      <w:r w:rsidRPr="00AB0FAD">
        <w:rPr>
          <w:rFonts w:ascii="Bell MT" w:hAnsi="Bell MT"/>
          <w:sz w:val="22"/>
          <w:szCs w:val="22"/>
        </w:rPr>
        <w:t xml:space="preserve"> M. (2008), </w:t>
      </w:r>
      <w:r w:rsidRPr="00AB0FAD">
        <w:rPr>
          <w:rFonts w:ascii="Bell MT" w:hAnsi="Bell MT" w:cs="Times New Roman"/>
          <w:sz w:val="22"/>
          <w:szCs w:val="22"/>
        </w:rPr>
        <w:t>« Famille et intégration sociale : la trajectoire des affranchi(e)s », dans G</w:t>
      </w:r>
      <w:r w:rsidRPr="00AB0FAD">
        <w:rPr>
          <w:rFonts w:ascii="Bell MT" w:hAnsi="Bell MT" w:cs="Times New Roman"/>
          <w:smallCaps/>
          <w:sz w:val="22"/>
          <w:szCs w:val="22"/>
        </w:rPr>
        <w:t>onzales</w:t>
      </w:r>
      <w:r w:rsidRPr="00AB0FAD">
        <w:rPr>
          <w:rFonts w:ascii="Bell MT" w:hAnsi="Bell MT" w:cs="Times New Roman"/>
          <w:sz w:val="22"/>
          <w:szCs w:val="22"/>
        </w:rPr>
        <w:t xml:space="preserve"> A. (ed.), </w:t>
      </w:r>
      <w:r w:rsidRPr="00AB0FAD">
        <w:rPr>
          <w:rFonts w:ascii="Bell MT" w:hAnsi="Bell MT" w:cs="Times New Roman"/>
          <w:i/>
          <w:sz w:val="22"/>
          <w:szCs w:val="22"/>
        </w:rPr>
        <w:t>La fin du statut servile. Affranchissement, libération, abolition</w:t>
      </w:r>
      <w:r w:rsidRPr="00AB0FAD">
        <w:rPr>
          <w:rFonts w:ascii="Bell MT" w:hAnsi="Bell MT" w:cs="Times New Roman"/>
          <w:sz w:val="22"/>
          <w:szCs w:val="22"/>
        </w:rPr>
        <w:t>, Hommages à Jacques Annequin, XXX</w:t>
      </w:r>
      <w:r w:rsidRPr="00AB0FAD">
        <w:rPr>
          <w:rFonts w:ascii="Bell MT" w:hAnsi="Bell MT" w:cs="Times New Roman"/>
          <w:sz w:val="22"/>
          <w:szCs w:val="22"/>
          <w:vertAlign w:val="superscript"/>
        </w:rPr>
        <w:t>e</w:t>
      </w:r>
      <w:r w:rsidRPr="00AB0FAD">
        <w:rPr>
          <w:rFonts w:ascii="Bell MT" w:hAnsi="Bell MT" w:cs="Times New Roman"/>
          <w:sz w:val="22"/>
          <w:szCs w:val="22"/>
        </w:rPr>
        <w:t xml:space="preserve"> colloque du GIREA, Besançon 15-16-17 décembre 2005, Besançon, </w:t>
      </w:r>
      <w:r w:rsidRPr="00AB0FAD">
        <w:rPr>
          <w:rFonts w:ascii="Bell MT" w:hAnsi="Bell MT"/>
          <w:sz w:val="22"/>
          <w:szCs w:val="22"/>
        </w:rPr>
        <w:t xml:space="preserve">Presses universitaires de Franche-Comté, </w:t>
      </w:r>
      <w:r w:rsidRPr="00AB0FAD">
        <w:rPr>
          <w:rFonts w:ascii="Bell MT" w:hAnsi="Bell MT" w:cs="Times New Roman"/>
          <w:sz w:val="22"/>
          <w:szCs w:val="22"/>
        </w:rPr>
        <w:t>pp. 313-327.</w:t>
      </w:r>
    </w:p>
    <w:p w:rsidR="006766D2" w:rsidRPr="00AB0FAD" w:rsidRDefault="006766D2" w:rsidP="006766D2">
      <w:pPr>
        <w:spacing w:before="120" w:after="0"/>
        <w:jc w:val="both"/>
        <w:rPr>
          <w:rFonts w:ascii="Bell MT" w:hAnsi="Bell MT" w:cs="Times New Roman"/>
          <w:szCs w:val="22"/>
        </w:rPr>
      </w:pPr>
      <w:r w:rsidRPr="00AB0FAD">
        <w:rPr>
          <w:rFonts w:ascii="Bell MT" w:hAnsi="Bell MT" w:cs="Times New Roman"/>
          <w:szCs w:val="22"/>
        </w:rPr>
        <w:t>D</w:t>
      </w:r>
      <w:r w:rsidRPr="00AB0FAD">
        <w:rPr>
          <w:rFonts w:ascii="Bell MT" w:hAnsi="Bell MT" w:cs="Times New Roman"/>
          <w:smallCaps/>
          <w:szCs w:val="22"/>
        </w:rPr>
        <w:t>e</w:t>
      </w:r>
      <w:r w:rsidRPr="00AB0FAD">
        <w:rPr>
          <w:rFonts w:ascii="Bell MT" w:hAnsi="Bell MT" w:cs="Times New Roman"/>
          <w:szCs w:val="22"/>
        </w:rPr>
        <w:t xml:space="preserve"> L</w:t>
      </w:r>
      <w:r w:rsidRPr="00AB0FAD">
        <w:rPr>
          <w:rFonts w:ascii="Bell MT" w:hAnsi="Bell MT" w:cs="Times New Roman"/>
          <w:smallCaps/>
          <w:szCs w:val="22"/>
        </w:rPr>
        <w:t>averny</w:t>
      </w:r>
      <w:r w:rsidRPr="00AB0FAD">
        <w:rPr>
          <w:rFonts w:ascii="Bell MT" w:hAnsi="Bell MT" w:cs="Times New Roman"/>
          <w:szCs w:val="22"/>
        </w:rPr>
        <w:t xml:space="preserve"> S. (2002), </w:t>
      </w:r>
      <w:r w:rsidRPr="00AB0FAD">
        <w:rPr>
          <w:rFonts w:ascii="Bell MT" w:hAnsi="Bell MT" w:cs="Times New Roman"/>
          <w:i/>
          <w:szCs w:val="22"/>
        </w:rPr>
        <w:t>Les domestiques commensaux du roi de France au XVII</w:t>
      </w:r>
      <w:r w:rsidRPr="00AB0FAD">
        <w:rPr>
          <w:rFonts w:ascii="Bell MT" w:hAnsi="Bell MT" w:cs="Times New Roman"/>
          <w:i/>
          <w:szCs w:val="22"/>
          <w:vertAlign w:val="superscript"/>
        </w:rPr>
        <w:t>e</w:t>
      </w:r>
      <w:r w:rsidRPr="00AB0FAD">
        <w:rPr>
          <w:rFonts w:ascii="Bell MT" w:hAnsi="Bell MT" w:cs="Times New Roman"/>
          <w:i/>
          <w:szCs w:val="22"/>
        </w:rPr>
        <w:t xml:space="preserve">   siècle,</w:t>
      </w:r>
      <w:r w:rsidRPr="00AB0FAD">
        <w:rPr>
          <w:rFonts w:ascii="Bell MT" w:hAnsi="Bell MT" w:cs="Times New Roman"/>
          <w:szCs w:val="22"/>
        </w:rPr>
        <w:t xml:space="preserve"> Paris, PUPS.</w:t>
      </w:r>
    </w:p>
    <w:p w:rsidR="006766D2" w:rsidRPr="00AB0FAD" w:rsidRDefault="006766D2" w:rsidP="006766D2">
      <w:pPr>
        <w:spacing w:before="120" w:after="0"/>
        <w:jc w:val="both"/>
        <w:rPr>
          <w:rFonts w:ascii="Bell MT" w:hAnsi="Bell MT" w:cs="Times New Roman"/>
          <w:szCs w:val="22"/>
        </w:rPr>
      </w:pPr>
      <w:r w:rsidRPr="00AB0FAD">
        <w:rPr>
          <w:rFonts w:ascii="Bell MT" w:hAnsi="Bell MT" w:cs="Times New Roman"/>
          <w:szCs w:val="22"/>
        </w:rPr>
        <w:t>G</w:t>
      </w:r>
      <w:r w:rsidRPr="00AB0FAD">
        <w:rPr>
          <w:rFonts w:ascii="Bell MT" w:hAnsi="Bell MT" w:cs="Times New Roman"/>
          <w:smallCaps/>
          <w:szCs w:val="22"/>
        </w:rPr>
        <w:t xml:space="preserve">autier </w:t>
      </w:r>
      <w:r w:rsidRPr="00AB0FAD">
        <w:rPr>
          <w:rFonts w:ascii="Bell MT" w:hAnsi="Bell MT" w:cs="Times New Roman"/>
          <w:szCs w:val="22"/>
        </w:rPr>
        <w:t xml:space="preserve">A. (1985), </w:t>
      </w:r>
      <w:r w:rsidRPr="00AB0FAD">
        <w:rPr>
          <w:rFonts w:ascii="Bell MT" w:hAnsi="Bell MT" w:cs="Times New Roman"/>
          <w:i/>
          <w:szCs w:val="22"/>
        </w:rPr>
        <w:t>Les Sœurs de Solitude</w:t>
      </w:r>
      <w:r w:rsidRPr="00AB0FAD">
        <w:rPr>
          <w:rFonts w:ascii="Bell MT" w:hAnsi="Bell MT" w:cs="Times New Roman"/>
          <w:szCs w:val="22"/>
        </w:rPr>
        <w:t xml:space="preserve">. </w:t>
      </w:r>
      <w:r w:rsidRPr="00AB0FAD">
        <w:rPr>
          <w:rFonts w:ascii="Bell MT" w:hAnsi="Bell MT" w:cs="Times New Roman"/>
          <w:i/>
          <w:szCs w:val="22"/>
        </w:rPr>
        <w:t>Femmes et esclavage aux Antilles du XVII</w:t>
      </w:r>
      <w:r w:rsidRPr="00AB0FAD">
        <w:rPr>
          <w:rFonts w:ascii="Bell MT" w:hAnsi="Bell MT" w:cs="Times New Roman"/>
          <w:i/>
          <w:szCs w:val="22"/>
          <w:vertAlign w:val="superscript"/>
        </w:rPr>
        <w:t>e</w:t>
      </w:r>
      <w:r w:rsidRPr="00AB0FAD">
        <w:rPr>
          <w:rFonts w:ascii="Bell MT" w:hAnsi="Bell MT" w:cs="Times New Roman"/>
          <w:szCs w:val="22"/>
        </w:rPr>
        <w:t xml:space="preserve"> au XIX</w:t>
      </w:r>
      <w:r w:rsidRPr="00AB0FAD">
        <w:rPr>
          <w:rFonts w:ascii="Bell MT" w:hAnsi="Bell MT" w:cs="Times New Roman"/>
          <w:szCs w:val="22"/>
          <w:vertAlign w:val="superscript"/>
        </w:rPr>
        <w:t>e</w:t>
      </w:r>
      <w:r w:rsidRPr="00AB0FAD">
        <w:rPr>
          <w:rFonts w:ascii="Bell MT" w:hAnsi="Bell MT" w:cs="Times New Roman"/>
          <w:szCs w:val="22"/>
        </w:rPr>
        <w:t xml:space="preserve"> siècle, Paris, Éditions caribéennes.</w:t>
      </w:r>
    </w:p>
    <w:p w:rsidR="006766D2" w:rsidRPr="00AB0FAD" w:rsidRDefault="006766D2" w:rsidP="006766D2">
      <w:pPr>
        <w:spacing w:before="120" w:after="0"/>
        <w:jc w:val="both"/>
        <w:rPr>
          <w:rFonts w:ascii="Bell MT" w:hAnsi="Bell MT" w:cs="Times New Roman"/>
          <w:szCs w:val="22"/>
        </w:rPr>
      </w:pPr>
      <w:r w:rsidRPr="00AB0FAD">
        <w:rPr>
          <w:rFonts w:ascii="Bell MT" w:hAnsi="Bell MT" w:cs="Times New Roman"/>
          <w:szCs w:val="22"/>
        </w:rPr>
        <w:t>G</w:t>
      </w:r>
      <w:r w:rsidRPr="00AB0FAD">
        <w:rPr>
          <w:rFonts w:ascii="Bell MT" w:hAnsi="Bell MT" w:cs="Times New Roman"/>
          <w:smallCaps/>
          <w:szCs w:val="22"/>
        </w:rPr>
        <w:t xml:space="preserve">utton </w:t>
      </w:r>
      <w:r w:rsidRPr="00AB0FAD">
        <w:rPr>
          <w:rFonts w:ascii="Bell MT" w:hAnsi="Bell MT" w:cs="Times New Roman"/>
          <w:szCs w:val="22"/>
        </w:rPr>
        <w:t xml:space="preserve">J.-P. (1981), </w:t>
      </w:r>
      <w:r w:rsidRPr="00AB0FAD">
        <w:rPr>
          <w:rFonts w:ascii="Bell MT" w:hAnsi="Bell MT" w:cs="Times New Roman"/>
          <w:i/>
          <w:szCs w:val="22"/>
        </w:rPr>
        <w:t xml:space="preserve">Domestiques et serviteurs dans la France de l'Ancien Régime, </w:t>
      </w:r>
      <w:r w:rsidRPr="00AB0FAD">
        <w:rPr>
          <w:rFonts w:ascii="Bell MT" w:hAnsi="Bell MT" w:cs="Times New Roman"/>
          <w:szCs w:val="22"/>
        </w:rPr>
        <w:t>Paris,  Aubier.</w:t>
      </w:r>
    </w:p>
    <w:p w:rsidR="006766D2" w:rsidRPr="00AB0FAD" w:rsidRDefault="006766D2" w:rsidP="006766D2">
      <w:pPr>
        <w:spacing w:before="120"/>
        <w:rPr>
          <w:rFonts w:ascii="Bell MT" w:hAnsi="Bell MT" w:cs="Times New Roman"/>
          <w:szCs w:val="22"/>
        </w:rPr>
      </w:pPr>
      <w:r w:rsidRPr="00AB0FAD">
        <w:rPr>
          <w:rFonts w:ascii="Bell MT" w:hAnsi="Bell MT" w:cs="Times New Roman"/>
          <w:szCs w:val="22"/>
        </w:rPr>
        <w:t>H</w:t>
      </w:r>
      <w:r w:rsidRPr="00AB0FAD">
        <w:rPr>
          <w:rFonts w:ascii="Bell MT" w:hAnsi="Bell MT" w:cs="Times New Roman"/>
          <w:smallCaps/>
          <w:szCs w:val="22"/>
        </w:rPr>
        <w:t>eers</w:t>
      </w:r>
      <w:r w:rsidRPr="00AB0FAD">
        <w:rPr>
          <w:rFonts w:ascii="Bell MT" w:hAnsi="Bell MT" w:cs="Times New Roman"/>
          <w:szCs w:val="22"/>
        </w:rPr>
        <w:t xml:space="preserve"> J. (1981), </w:t>
      </w:r>
      <w:r w:rsidRPr="00AB0FAD">
        <w:rPr>
          <w:rFonts w:ascii="Bell MT" w:hAnsi="Bell MT" w:cs="Times New Roman"/>
          <w:i/>
          <w:szCs w:val="22"/>
        </w:rPr>
        <w:t>Esclaves et domestiques au Moyen Âge dans le monde méditerranéen</w:t>
      </w:r>
      <w:r w:rsidRPr="00AB0FAD">
        <w:rPr>
          <w:rFonts w:ascii="Bell MT" w:hAnsi="Bell MT" w:cs="Times New Roman"/>
          <w:szCs w:val="22"/>
        </w:rPr>
        <w:t>, Paris, Fayard.</w:t>
      </w:r>
    </w:p>
    <w:p w:rsidR="006766D2" w:rsidRPr="00AB0FAD" w:rsidRDefault="006766D2" w:rsidP="006766D2">
      <w:pPr>
        <w:spacing w:before="120" w:after="0"/>
        <w:jc w:val="both"/>
        <w:rPr>
          <w:rFonts w:ascii="Bell MT" w:hAnsi="Bell MT" w:cs="Times New Roman"/>
          <w:szCs w:val="22"/>
        </w:rPr>
      </w:pPr>
      <w:r w:rsidRPr="00AB0FAD">
        <w:rPr>
          <w:rFonts w:ascii="Bell MT" w:hAnsi="Bell MT" w:cs="Times New Roman"/>
          <w:szCs w:val="22"/>
        </w:rPr>
        <w:t>M</w:t>
      </w:r>
      <w:r w:rsidRPr="00AB0FAD">
        <w:rPr>
          <w:rFonts w:ascii="Bell MT" w:hAnsi="Bell MT" w:cs="Times New Roman"/>
          <w:smallCaps/>
          <w:szCs w:val="22"/>
        </w:rPr>
        <w:t>artin</w:t>
      </w:r>
      <w:r w:rsidRPr="00AB0FAD">
        <w:rPr>
          <w:rFonts w:ascii="Bell MT" w:hAnsi="Bell MT" w:cs="Times New Roman"/>
          <w:szCs w:val="22"/>
        </w:rPr>
        <w:t>-F</w:t>
      </w:r>
      <w:r w:rsidRPr="00AB0FAD">
        <w:rPr>
          <w:rFonts w:ascii="Bell MT" w:hAnsi="Bell MT" w:cs="Times New Roman"/>
          <w:smallCaps/>
          <w:szCs w:val="22"/>
        </w:rPr>
        <w:t>ugier</w:t>
      </w:r>
      <w:r w:rsidRPr="00AB0FAD">
        <w:rPr>
          <w:rFonts w:ascii="Bell MT" w:hAnsi="Bell MT" w:cs="Times New Roman"/>
          <w:szCs w:val="22"/>
        </w:rPr>
        <w:t xml:space="preserve"> A. (2004), </w:t>
      </w:r>
      <w:r w:rsidRPr="00AB0FAD">
        <w:rPr>
          <w:rFonts w:ascii="Bell MT" w:hAnsi="Bell MT" w:cs="Times New Roman"/>
          <w:i/>
          <w:szCs w:val="22"/>
        </w:rPr>
        <w:t>La place des bonnes. La domesticité féminine</w:t>
      </w:r>
      <w:r w:rsidRPr="00AB0FAD">
        <w:rPr>
          <w:rFonts w:ascii="Bell MT" w:hAnsi="Bell MT" w:cs="Times New Roman"/>
          <w:szCs w:val="22"/>
        </w:rPr>
        <w:t xml:space="preserve"> </w:t>
      </w:r>
      <w:r w:rsidRPr="00AB0FAD">
        <w:rPr>
          <w:rFonts w:ascii="Bell MT" w:hAnsi="Bell MT" w:cs="Times New Roman"/>
          <w:i/>
          <w:szCs w:val="22"/>
        </w:rPr>
        <w:t>à Paris en 1900</w:t>
      </w:r>
      <w:r w:rsidRPr="00AB0FAD">
        <w:rPr>
          <w:rFonts w:ascii="Bell MT" w:hAnsi="Bell MT" w:cs="Times New Roman"/>
          <w:szCs w:val="22"/>
        </w:rPr>
        <w:t>, Paris, Perrin.</w:t>
      </w:r>
    </w:p>
    <w:p w:rsidR="006766D2" w:rsidRPr="00AB0FAD" w:rsidRDefault="006766D2" w:rsidP="006766D2">
      <w:pPr>
        <w:spacing w:before="120" w:after="100" w:afterAutospacing="1" w:line="240" w:lineRule="auto"/>
        <w:jc w:val="both"/>
        <w:outlineLvl w:val="0"/>
        <w:rPr>
          <w:rFonts w:ascii="Bell MT" w:eastAsia="Times New Roman" w:hAnsi="Bell MT" w:cs="Times New Roman"/>
          <w:bCs/>
          <w:kern w:val="36"/>
          <w:szCs w:val="22"/>
          <w:lang w:eastAsia="fr-FR"/>
        </w:rPr>
      </w:pPr>
      <w:r w:rsidRPr="00AB0FAD">
        <w:rPr>
          <w:rFonts w:ascii="Bell MT" w:hAnsi="Bell MT" w:cs="Times New Roman"/>
          <w:szCs w:val="22"/>
        </w:rPr>
        <w:t>T</w:t>
      </w:r>
      <w:r w:rsidRPr="00AB0FAD">
        <w:rPr>
          <w:rFonts w:ascii="Bell MT" w:hAnsi="Bell MT" w:cs="Times New Roman"/>
          <w:smallCaps/>
          <w:szCs w:val="22"/>
        </w:rPr>
        <w:t xml:space="preserve">araud </w:t>
      </w:r>
      <w:r w:rsidRPr="00AB0FAD">
        <w:rPr>
          <w:rFonts w:ascii="Bell MT" w:hAnsi="Bell MT" w:cs="Times New Roman"/>
          <w:szCs w:val="22"/>
        </w:rPr>
        <w:t>C. (2003)</w:t>
      </w:r>
      <w:r w:rsidRPr="00AB0FAD">
        <w:rPr>
          <w:rFonts w:ascii="Bell MT" w:eastAsia="Times New Roman" w:hAnsi="Bell MT" w:cs="Times New Roman"/>
          <w:bCs/>
          <w:i/>
          <w:iCs/>
          <w:kern w:val="36"/>
          <w:szCs w:val="22"/>
          <w:lang w:eastAsia="fr-FR"/>
        </w:rPr>
        <w:t xml:space="preserve"> La prostitution coloniale. Algérie, Maroc, Tunisie (1830-1962)</w:t>
      </w:r>
      <w:r w:rsidRPr="00AB0FAD">
        <w:rPr>
          <w:rFonts w:ascii="Bell MT" w:eastAsia="Times New Roman" w:hAnsi="Bell MT" w:cs="Times New Roman"/>
          <w:bCs/>
          <w:iCs/>
          <w:kern w:val="36"/>
          <w:szCs w:val="22"/>
          <w:lang w:eastAsia="fr-FR"/>
        </w:rPr>
        <w:t>, Paris, Payot.</w:t>
      </w:r>
    </w:p>
    <w:p w:rsidR="006766D2" w:rsidRPr="00AB0FAD" w:rsidRDefault="006766D2" w:rsidP="006766D2">
      <w:pPr>
        <w:shd w:val="clear" w:color="auto" w:fill="FFFFFF"/>
        <w:spacing w:before="160" w:after="160" w:line="164" w:lineRule="atLeast"/>
        <w:ind w:left="-120"/>
        <w:rPr>
          <w:rFonts w:ascii="Bell MT" w:eastAsia="Times New Roman" w:hAnsi="Bell MT" w:cs="Times New Roman"/>
          <w:b/>
          <w:szCs w:val="22"/>
          <w:lang w:eastAsia="it-IT"/>
        </w:rPr>
      </w:pPr>
      <w:r w:rsidRPr="00AB0FAD">
        <w:rPr>
          <w:rFonts w:ascii="Bell MT" w:eastAsia="Times New Roman" w:hAnsi="Bell MT" w:cs="Times New Roman"/>
          <w:b/>
          <w:szCs w:val="22"/>
          <w:lang w:eastAsia="it-IT"/>
        </w:rPr>
        <w:t>LIEU</w:t>
      </w:r>
    </w:p>
    <w:p w:rsidR="006766D2" w:rsidRPr="00AB0FAD" w:rsidRDefault="006766D2" w:rsidP="006766D2">
      <w:pPr>
        <w:shd w:val="clear" w:color="auto" w:fill="FFFFFF"/>
        <w:spacing w:before="160" w:after="160" w:line="164" w:lineRule="atLeast"/>
        <w:ind w:left="-120"/>
        <w:rPr>
          <w:rFonts w:ascii="Bell MT" w:eastAsia="Times New Roman" w:hAnsi="Bell MT" w:cs="Times New Roman"/>
          <w:szCs w:val="22"/>
          <w:lang w:eastAsia="it-IT"/>
        </w:rPr>
      </w:pPr>
      <w:r w:rsidRPr="00AB0FAD">
        <w:rPr>
          <w:rFonts w:ascii="Bell MT" w:eastAsia="Times New Roman" w:hAnsi="Bell MT" w:cs="Times New Roman"/>
          <w:szCs w:val="22"/>
          <w:lang w:eastAsia="it-IT"/>
        </w:rPr>
        <w:t>Saint Martin-d’Hères, Campus universitaire, Amphi MSH-Alpes</w:t>
      </w:r>
    </w:p>
    <w:p w:rsidR="006766D2" w:rsidRPr="00AB0FAD" w:rsidRDefault="006766D2" w:rsidP="006766D2">
      <w:pPr>
        <w:shd w:val="clear" w:color="auto" w:fill="FFFFFF"/>
        <w:spacing w:before="160" w:after="160" w:line="164" w:lineRule="atLeast"/>
        <w:ind w:left="-120"/>
        <w:rPr>
          <w:rFonts w:ascii="Bell MT" w:eastAsia="Times New Roman" w:hAnsi="Bell MT" w:cs="Times New Roman"/>
          <w:b/>
          <w:szCs w:val="22"/>
          <w:lang w:eastAsia="it-IT"/>
        </w:rPr>
      </w:pPr>
      <w:r w:rsidRPr="00AB0FAD">
        <w:rPr>
          <w:rFonts w:ascii="Bell MT" w:eastAsia="Times New Roman" w:hAnsi="Bell MT" w:cs="Times New Roman"/>
          <w:b/>
          <w:szCs w:val="22"/>
          <w:lang w:eastAsia="it-IT"/>
        </w:rPr>
        <w:lastRenderedPageBreak/>
        <w:t>DATE</w:t>
      </w:r>
    </w:p>
    <w:p w:rsidR="006766D2" w:rsidRPr="00AB0FAD" w:rsidRDefault="006766D2" w:rsidP="006766D2">
      <w:pPr>
        <w:shd w:val="clear" w:color="auto" w:fill="FFFFFF"/>
        <w:spacing w:before="160" w:after="160" w:line="164" w:lineRule="atLeast"/>
        <w:ind w:left="-120"/>
        <w:rPr>
          <w:rFonts w:ascii="Bell MT" w:eastAsia="Times New Roman" w:hAnsi="Bell MT" w:cs="Times New Roman"/>
          <w:szCs w:val="22"/>
          <w:lang w:eastAsia="it-IT"/>
        </w:rPr>
      </w:pPr>
      <w:r w:rsidRPr="00AB0FAD">
        <w:rPr>
          <w:rFonts w:ascii="Bell MT" w:eastAsia="Times New Roman" w:hAnsi="Bell MT" w:cs="Times New Roman"/>
          <w:szCs w:val="22"/>
          <w:lang w:eastAsia="it-IT"/>
        </w:rPr>
        <w:t>25 mars 2016</w:t>
      </w:r>
    </w:p>
    <w:p w:rsidR="006766D2" w:rsidRPr="00AB0FAD" w:rsidRDefault="006766D2" w:rsidP="006766D2">
      <w:pPr>
        <w:shd w:val="clear" w:color="auto" w:fill="FFFFFF"/>
        <w:spacing w:before="160" w:after="160" w:line="164" w:lineRule="atLeast"/>
        <w:ind w:left="-120"/>
        <w:rPr>
          <w:rFonts w:ascii="Bell MT" w:eastAsia="Times New Roman" w:hAnsi="Bell MT" w:cs="Times New Roman"/>
          <w:b/>
          <w:szCs w:val="22"/>
          <w:lang w:eastAsia="it-IT"/>
        </w:rPr>
      </w:pPr>
      <w:r w:rsidRPr="00AB0FAD">
        <w:rPr>
          <w:rFonts w:ascii="Bell MT" w:eastAsia="Times New Roman" w:hAnsi="Bell MT" w:cs="Times New Roman"/>
          <w:b/>
          <w:szCs w:val="22"/>
          <w:lang w:eastAsia="it-IT"/>
        </w:rPr>
        <w:t>MOTS-CLES</w:t>
      </w:r>
    </w:p>
    <w:p w:rsidR="006766D2" w:rsidRPr="00AB0FAD" w:rsidRDefault="006766D2" w:rsidP="006766D2">
      <w:pPr>
        <w:shd w:val="clear" w:color="auto" w:fill="FFFFFF"/>
        <w:spacing w:before="160" w:after="160" w:line="164" w:lineRule="atLeast"/>
        <w:ind w:left="-120"/>
        <w:rPr>
          <w:rFonts w:ascii="Bell MT" w:eastAsia="Times New Roman" w:hAnsi="Bell MT" w:cs="Times New Roman"/>
          <w:szCs w:val="22"/>
          <w:lang w:eastAsia="it-IT"/>
        </w:rPr>
      </w:pPr>
      <w:r w:rsidRPr="00AB0FAD">
        <w:rPr>
          <w:rFonts w:ascii="Bell MT" w:eastAsia="Times New Roman" w:hAnsi="Bell MT" w:cs="Times New Roman"/>
          <w:szCs w:val="22"/>
          <w:lang w:eastAsia="it-IT"/>
        </w:rPr>
        <w:t>Domestiques, esclaves, serviteurs, lettrés de cours</w:t>
      </w:r>
    </w:p>
    <w:sectPr w:rsidR="006766D2" w:rsidRPr="00AB0FAD" w:rsidSect="005E6D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60500"/>
    <w:multiLevelType w:val="hybridMultilevel"/>
    <w:tmpl w:val="7D083442"/>
    <w:lvl w:ilvl="0" w:tplc="A548481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6573B8B"/>
    <w:multiLevelType w:val="multilevel"/>
    <w:tmpl w:val="1C26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99316B"/>
    <w:multiLevelType w:val="multilevel"/>
    <w:tmpl w:val="247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0138F7"/>
    <w:multiLevelType w:val="multilevel"/>
    <w:tmpl w:val="25B0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CD621C"/>
    <w:multiLevelType w:val="hybridMultilevel"/>
    <w:tmpl w:val="E33CF5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hyphenationZone w:val="283"/>
  <w:characterSpacingControl w:val="doNotCompress"/>
  <w:compat/>
  <w:rsids>
    <w:rsidRoot w:val="000D6B35"/>
    <w:rsid w:val="000A1468"/>
    <w:rsid w:val="000D6B35"/>
    <w:rsid w:val="001932BC"/>
    <w:rsid w:val="002D765A"/>
    <w:rsid w:val="0033029D"/>
    <w:rsid w:val="004A4729"/>
    <w:rsid w:val="005E6D21"/>
    <w:rsid w:val="00605C7E"/>
    <w:rsid w:val="006766D2"/>
    <w:rsid w:val="00707001"/>
    <w:rsid w:val="00AB0FAD"/>
    <w:rsid w:val="00AF4CCE"/>
    <w:rsid w:val="00CE6D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35"/>
    <w:rPr>
      <w:szCs w:val="24"/>
      <w:lang w:val="fr-FR"/>
    </w:rPr>
  </w:style>
  <w:style w:type="paragraph" w:styleId="Titre1">
    <w:name w:val="heading 1"/>
    <w:basedOn w:val="Normal"/>
    <w:link w:val="Titre1Car"/>
    <w:uiPriority w:val="9"/>
    <w:qFormat/>
    <w:rsid w:val="000D6B35"/>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0D6B35"/>
    <w:rPr>
      <w:i/>
      <w:iCs/>
    </w:rPr>
  </w:style>
  <w:style w:type="character" w:customStyle="1" w:styleId="Titre1Car">
    <w:name w:val="Titre 1 Car"/>
    <w:basedOn w:val="Policepardfaut"/>
    <w:link w:val="Titre1"/>
    <w:uiPriority w:val="9"/>
    <w:rsid w:val="000D6B35"/>
    <w:rPr>
      <w:rFonts w:ascii="Times New Roman" w:eastAsia="Times New Roman" w:hAnsi="Times New Roman" w:cs="Times New Roman"/>
      <w:b/>
      <w:bCs/>
      <w:kern w:val="36"/>
      <w:sz w:val="48"/>
      <w:szCs w:val="48"/>
      <w:lang w:eastAsia="it-IT"/>
    </w:rPr>
  </w:style>
  <w:style w:type="character" w:styleId="lev">
    <w:name w:val="Strong"/>
    <w:basedOn w:val="Policepardfaut"/>
    <w:uiPriority w:val="22"/>
    <w:qFormat/>
    <w:rsid w:val="000D6B35"/>
    <w:rPr>
      <w:b/>
      <w:bCs/>
    </w:rPr>
  </w:style>
  <w:style w:type="paragraph" w:styleId="NormalWeb">
    <w:name w:val="Normal (Web)"/>
    <w:basedOn w:val="Normal"/>
    <w:uiPriority w:val="99"/>
    <w:unhideWhenUsed/>
    <w:rsid w:val="000D6B35"/>
    <w:pPr>
      <w:spacing w:before="100" w:beforeAutospacing="1" w:after="100" w:afterAutospacing="1" w:line="240" w:lineRule="auto"/>
    </w:pPr>
    <w:rPr>
      <w:rFonts w:ascii="Times New Roman" w:eastAsia="Times New Roman" w:hAnsi="Times New Roman" w:cs="Times New Roman"/>
      <w:sz w:val="24"/>
      <w:lang w:val="it-IT" w:eastAsia="it-IT"/>
    </w:rPr>
  </w:style>
  <w:style w:type="character" w:styleId="Lienhypertexte">
    <w:name w:val="Hyperlink"/>
    <w:basedOn w:val="Policepardfaut"/>
    <w:uiPriority w:val="99"/>
    <w:unhideWhenUsed/>
    <w:rsid w:val="00707001"/>
    <w:rPr>
      <w:color w:val="0000FF" w:themeColor="hyperlink"/>
      <w:u w:val="single"/>
    </w:rPr>
  </w:style>
  <w:style w:type="paragraph" w:customStyle="1" w:styleId="intitule">
    <w:name w:val="intitule"/>
    <w:basedOn w:val="Normal"/>
    <w:rsid w:val="00707001"/>
    <w:pPr>
      <w:spacing w:before="100" w:beforeAutospacing="1" w:after="100" w:afterAutospacing="1" w:line="240" w:lineRule="auto"/>
    </w:pPr>
    <w:rPr>
      <w:rFonts w:ascii="Times New Roman" w:eastAsia="Times New Roman" w:hAnsi="Times New Roman" w:cs="Times New Roman"/>
      <w:sz w:val="24"/>
      <w:lang w:val="it-IT" w:eastAsia="it-IT"/>
    </w:rPr>
  </w:style>
  <w:style w:type="paragraph" w:styleId="Paragraphedeliste">
    <w:name w:val="List Paragraph"/>
    <w:basedOn w:val="Normal"/>
    <w:uiPriority w:val="34"/>
    <w:qFormat/>
    <w:rsid w:val="00605C7E"/>
    <w:pPr>
      <w:ind w:left="720"/>
      <w:contextualSpacing/>
    </w:pPr>
  </w:style>
  <w:style w:type="paragraph" w:customStyle="1" w:styleId="Rfrencesbibliographiques">
    <w:name w:val="Références bibliographiques"/>
    <w:basedOn w:val="Normal"/>
    <w:qFormat/>
    <w:rsid w:val="006766D2"/>
    <w:pPr>
      <w:widowControl w:val="0"/>
      <w:suppressAutoHyphens/>
      <w:spacing w:after="120" w:line="240" w:lineRule="auto"/>
      <w:ind w:left="709" w:hanging="709"/>
      <w:jc w:val="both"/>
    </w:pPr>
    <w:rPr>
      <w:rFonts w:ascii="Times New Roman" w:eastAsia="Lucida Sans Unicode" w:hAnsi="Times New Roman" w:cs="Tahoma"/>
      <w:sz w:val="24"/>
      <w:lang w:eastAsia="fr-FR" w:bidi="fr-FR"/>
    </w:rPr>
  </w:style>
</w:styles>
</file>

<file path=word/webSettings.xml><?xml version="1.0" encoding="utf-8"?>
<w:webSettings xmlns:r="http://schemas.openxmlformats.org/officeDocument/2006/relationships" xmlns:w="http://schemas.openxmlformats.org/wordprocessingml/2006/main">
  <w:divs>
    <w:div w:id="1178665050">
      <w:bodyDiv w:val="1"/>
      <w:marLeft w:val="0"/>
      <w:marRight w:val="0"/>
      <w:marTop w:val="0"/>
      <w:marBottom w:val="0"/>
      <w:divBdr>
        <w:top w:val="none" w:sz="0" w:space="0" w:color="auto"/>
        <w:left w:val="none" w:sz="0" w:space="0" w:color="auto"/>
        <w:bottom w:val="none" w:sz="0" w:space="0" w:color="auto"/>
        <w:right w:val="none" w:sz="0" w:space="0" w:color="auto"/>
      </w:divBdr>
    </w:div>
    <w:div w:id="1519856506">
      <w:bodyDiv w:val="1"/>
      <w:marLeft w:val="0"/>
      <w:marRight w:val="0"/>
      <w:marTop w:val="0"/>
      <w:marBottom w:val="0"/>
      <w:divBdr>
        <w:top w:val="none" w:sz="0" w:space="0" w:color="auto"/>
        <w:left w:val="none" w:sz="0" w:space="0" w:color="auto"/>
        <w:bottom w:val="none" w:sz="0" w:space="0" w:color="auto"/>
        <w:right w:val="none" w:sz="0" w:space="0" w:color="auto"/>
      </w:divBdr>
    </w:div>
    <w:div w:id="1616205998">
      <w:bodyDiv w:val="1"/>
      <w:marLeft w:val="0"/>
      <w:marRight w:val="0"/>
      <w:marTop w:val="0"/>
      <w:marBottom w:val="0"/>
      <w:divBdr>
        <w:top w:val="none" w:sz="0" w:space="0" w:color="auto"/>
        <w:left w:val="none" w:sz="0" w:space="0" w:color="auto"/>
        <w:bottom w:val="none" w:sz="0" w:space="0" w:color="auto"/>
        <w:right w:val="none" w:sz="0" w:space="0" w:color="auto"/>
      </w:divBdr>
      <w:divsChild>
        <w:div w:id="725298048">
          <w:marLeft w:val="0"/>
          <w:marRight w:val="0"/>
          <w:marTop w:val="0"/>
          <w:marBottom w:val="0"/>
          <w:divBdr>
            <w:top w:val="none" w:sz="0" w:space="0" w:color="auto"/>
            <w:left w:val="none" w:sz="0" w:space="0" w:color="auto"/>
            <w:bottom w:val="none" w:sz="0" w:space="0" w:color="auto"/>
            <w:right w:val="none" w:sz="0" w:space="0" w:color="auto"/>
          </w:divBdr>
        </w:div>
      </w:divsChild>
    </w:div>
    <w:div w:id="1838501518">
      <w:bodyDiv w:val="1"/>
      <w:marLeft w:val="0"/>
      <w:marRight w:val="0"/>
      <w:marTop w:val="0"/>
      <w:marBottom w:val="0"/>
      <w:divBdr>
        <w:top w:val="none" w:sz="0" w:space="0" w:color="auto"/>
        <w:left w:val="none" w:sz="0" w:space="0" w:color="auto"/>
        <w:bottom w:val="none" w:sz="0" w:space="0" w:color="auto"/>
        <w:right w:val="none" w:sz="0" w:space="0" w:color="auto"/>
      </w:divBdr>
    </w:div>
    <w:div w:id="19759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stiques.grenob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5046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Barattin</dc:creator>
  <cp:lastModifiedBy>User</cp:lastModifiedBy>
  <cp:revision>3</cp:revision>
  <dcterms:created xsi:type="dcterms:W3CDTF">2015-11-16T16:02:00Z</dcterms:created>
  <dcterms:modified xsi:type="dcterms:W3CDTF">2015-11-16T16:26:00Z</dcterms:modified>
</cp:coreProperties>
</file>